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13" w:rsidRPr="00026913" w:rsidRDefault="00026913" w:rsidP="0002691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63636"/>
          <w:kern w:val="36"/>
          <w:sz w:val="48"/>
          <w:szCs w:val="48"/>
          <w:lang w:eastAsia="ru-RU"/>
        </w:rPr>
      </w:pPr>
      <w:r w:rsidRPr="00026913">
        <w:rPr>
          <w:rFonts w:ascii="Times New Roman" w:eastAsia="Times New Roman" w:hAnsi="Times New Roman" w:cs="Times New Roman"/>
          <w:color w:val="363636"/>
          <w:kern w:val="36"/>
          <w:sz w:val="48"/>
          <w:szCs w:val="48"/>
          <w:lang w:eastAsia="ru-RU"/>
        </w:rPr>
        <w:t>Целевое обучение</w:t>
      </w:r>
    </w:p>
    <w:p w:rsidR="00026913" w:rsidRPr="00026913" w:rsidRDefault="00026913" w:rsidP="000269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r w:rsidRPr="00026913">
        <w:rPr>
          <w:rFonts w:ascii="Times New Roman" w:eastAsia="Times New Roman" w:hAnsi="Times New Roman" w:cs="Times New Roman"/>
          <w:noProof/>
          <w:color w:val="282828"/>
          <w:sz w:val="24"/>
          <w:szCs w:val="24"/>
          <w:lang w:eastAsia="ru-RU"/>
        </w:rPr>
        <w:drawing>
          <wp:inline distT="0" distB="0" distL="0" distR="0" wp14:anchorId="23F28718" wp14:editId="479254FC">
            <wp:extent cx="7877175" cy="1685925"/>
            <wp:effectExtent l="0" t="0" r="9525" b="9525"/>
            <wp:docPr id="1" name="Рисунок 1" descr="http://sxkb.ru/upload/medialibrary/2a8/2a85459d266f769db82112339e9be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xkb.ru/upload/medialibrary/2a8/2a85459d266f769db82112339e9be8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6913" w:rsidRPr="00FB5E62" w:rsidRDefault="00026913" w:rsidP="000269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B5E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Прием на целевое обучение </w:t>
      </w:r>
    </w:p>
    <w:p w:rsidR="00026913" w:rsidRPr="00FB5E62" w:rsidRDefault="00026913" w:rsidP="000269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FB5E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связи с изменением законодательства Российской Федерации в части приема на целевое обучение колледж информирует заинтересованных лиц о следующем.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С 1 января 2019 года в соответствии с </w:t>
      </w:r>
      <w:hyperlink r:id="rId5" w:history="1">
        <w:r w:rsidRPr="00026913">
          <w:rPr>
            <w:rFonts w:ascii="Times New Roman" w:eastAsia="Times New Roman" w:hAnsi="Times New Roman" w:cs="Times New Roman"/>
            <w:b/>
            <w:bCs/>
            <w:color w:val="FAB525"/>
            <w:sz w:val="24"/>
            <w:szCs w:val="24"/>
            <w:shd w:val="clear" w:color="auto" w:fill="FFFFFF"/>
            <w:lang w:eastAsia="ru-RU"/>
          </w:rPr>
          <w:t>Федеральным законом от 3 августа 2018 г. № 337-ФЗ «О внесении изменений в отдельные законодательные акты Российской Федерации в части совершенствования целевого обучения»</w:t>
        </w:r>
      </w:hyperlink>
      <w:r w:rsidRPr="0002691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 внесены изменения в нормы </w:t>
      </w:r>
      <w:hyperlink r:id="rId6" w:history="1">
        <w:r w:rsidRPr="00026913">
          <w:rPr>
            <w:rFonts w:ascii="Times New Roman" w:eastAsia="Times New Roman" w:hAnsi="Times New Roman" w:cs="Times New Roman"/>
            <w:b/>
            <w:bCs/>
            <w:color w:val="FAB525"/>
            <w:sz w:val="24"/>
            <w:szCs w:val="24"/>
            <w:shd w:val="clear" w:color="auto" w:fill="FFFFFF"/>
            <w:lang w:eastAsia="ru-RU"/>
          </w:rPr>
          <w:t>Федерального закона от 29 декабря 2012 г. № 273 – ФЗ «Об образовании в Российской Федерации»</w:t>
        </w:r>
      </w:hyperlink>
      <w:r w:rsidRPr="0002691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, регулирующие порядок целевого обучения и приема на целевое обучение.</w:t>
      </w:r>
    </w:p>
    <w:p w:rsidR="00026913" w:rsidRPr="00026913" w:rsidRDefault="00FB5E62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</w:pPr>
      <w:hyperlink r:id="rId7" w:history="1">
        <w:r w:rsidR="00026913" w:rsidRPr="00026913">
          <w:rPr>
            <w:rFonts w:ascii="Times New Roman" w:eastAsia="Times New Roman" w:hAnsi="Times New Roman" w:cs="Times New Roman"/>
            <w:b/>
            <w:bCs/>
            <w:color w:val="FAB525"/>
            <w:sz w:val="24"/>
            <w:szCs w:val="24"/>
            <w:shd w:val="clear" w:color="auto" w:fill="FFFFFF"/>
            <w:lang w:eastAsia="ru-RU"/>
          </w:rPr>
          <w:t>Постановлением Правительства Российской Федерации от 21 марта 2019 года № 302 «О целевом обучении по образовательным программам среднего профессионального и высшего образования»</w:t>
        </w:r>
      </w:hyperlink>
      <w:r w:rsidR="00026913" w:rsidRPr="0002691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 утверждены: Положение о целевом бучении по образовательным программам среднего профессионального и высшего образования, правила установления квоты приема на целевое обучение за счет бюджетных ассигнований федерального бюджета, типовая форма договора о целевом обучении по образовательной программе.</w:t>
      </w:r>
    </w:p>
    <w:p w:rsidR="00026913" w:rsidRPr="00026913" w:rsidRDefault="00026913" w:rsidP="000269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shd w:val="clear" w:color="auto" w:fill="FFFFFF"/>
          <w:lang w:eastAsia="ru-RU"/>
        </w:rPr>
        <w:t>Колледж является стороной договора о целевом обучении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При подаче документов в Приемную комиссию необходимо представить: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•         заявление о приеме на обучение;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lastRenderedPageBreak/>
        <w:t>•         документ, удостоверяющий личность, гражданство поступающего (ксерокопия 1-й страницы и страницы с пропиской);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•         документ о предыдущем уровне образовании в соответствии с Правилами приема (оригинал или ксерокопия);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•        оригинал или ксерокопию документа государственного образца об образовании и (или) документа об образовании и о квалификации;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•         договор о целевом обучении;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•         документы, подтверждающие индивидуальные достижения в соответствии с Правилами приема (оригинал, ксерокопия) (представляются по усмотрению поступающего);</w:t>
      </w:r>
    </w:p>
    <w:p w:rsidR="00026913" w:rsidRPr="00026913" w:rsidRDefault="00026913" w:rsidP="0002691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•         4 фотографии 3х4 см;</w:t>
      </w:r>
    </w:p>
    <w:p w:rsidR="00026913" w:rsidRPr="00026913" w:rsidRDefault="00026913" w:rsidP="0002691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организации целевого обучения</w:t>
      </w:r>
    </w:p>
    <w:p w:rsidR="00026913" w:rsidRPr="00026913" w:rsidRDefault="00026913" w:rsidP="000269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269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Колледж рассматривает заявки на целевое обучение, поступившие от физических и юридических лиц.</w:t>
      </w:r>
    </w:p>
    <w:p w:rsidR="00026913" w:rsidRPr="00026913" w:rsidRDefault="00026913" w:rsidP="000269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269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Прием заявок на целевое обучение на очную, заочную форму получения образования осуществляется одновременно с приемом заявления абитуриента.</w:t>
      </w:r>
    </w:p>
    <w:p w:rsidR="00026913" w:rsidRPr="00026913" w:rsidRDefault="00026913" w:rsidP="000269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269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Наличие договора о целевом обучении учитывается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026913" w:rsidRPr="00026913" w:rsidRDefault="00026913" w:rsidP="0002691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269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наличии договора о целевом обучении учитывается в первую очередь договор о целевом обучении.</w:t>
      </w:r>
    </w:p>
    <w:p w:rsidR="000676B7" w:rsidRDefault="000676B7"/>
    <w:sectPr w:rsidR="000676B7" w:rsidSect="00026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13"/>
    <w:rsid w:val="00026913"/>
    <w:rsid w:val="000676B7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33F7D-C52C-484B-9A2E-03D0207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xkb.ru/upload/%D0%9F%D0%BE%D1%81%D1%82%D0%B0%D0%BD%D0%BE%D0%B2%D0%BB%D0%B5%D0%BD%D0%B8%D0%B5%20%D0%BF%D1%80%D0%B0%D0%B2%D0%B8%D1%82%D0%B5%D0%BB%D1%8C%D1%81%D1%82%D0%B2%D0%B0%20%D0%A0%D0%A4%20%E2%84%963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xkb.ru/upload/273%20%E2%80%93%20%D0%A4%D0%97.pdf" TargetMode="External"/><Relationship Id="rId5" Type="http://schemas.openxmlformats.org/officeDocument/2006/relationships/hyperlink" Target="http://sxkb.ru/upload/337-%D0%A4%D0%97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dcterms:created xsi:type="dcterms:W3CDTF">2019-11-06T07:23:00Z</dcterms:created>
  <dcterms:modified xsi:type="dcterms:W3CDTF">2019-11-06T09:43:00Z</dcterms:modified>
</cp:coreProperties>
</file>