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7AA13">
      <w:pPr>
        <w:pStyle w:val="5"/>
        <w:tabs>
          <w:tab w:val="left" w:leader="underscore" w:pos="2021"/>
        </w:tabs>
        <w:spacing w:line="360" w:lineRule="auto"/>
        <w:jc w:val="center"/>
        <w:rPr>
          <w:sz w:val="22"/>
          <w:szCs w:val="22"/>
        </w:rPr>
      </w:pPr>
      <w:bookmarkStart w:id="6" w:name="_GoBack"/>
      <w:bookmarkEnd w:id="6"/>
      <w:r>
        <w:rPr>
          <w:rStyle w:val="4"/>
          <w:b/>
          <w:bCs/>
          <w:sz w:val="22"/>
          <w:szCs w:val="22"/>
        </w:rPr>
        <w:t xml:space="preserve">ДОГОВОР </w:t>
      </w:r>
      <w:r>
        <w:rPr>
          <w:rStyle w:val="4"/>
          <w:b/>
          <w:bCs/>
          <w:sz w:val="22"/>
          <w:szCs w:val="22"/>
          <w:lang w:val="en-US" w:eastAsia="en-US" w:bidi="en-US"/>
        </w:rPr>
        <w:t>No</w:t>
      </w:r>
      <w:r>
        <w:rPr>
          <w:rStyle w:val="4"/>
          <w:b/>
          <w:bCs/>
          <w:sz w:val="22"/>
          <w:szCs w:val="22"/>
          <w:lang w:eastAsia="en-US" w:bidi="en-US"/>
        </w:rPr>
        <w:t xml:space="preserve"> </w:t>
      </w:r>
      <w:r>
        <w:rPr>
          <w:rStyle w:val="4"/>
          <w:b/>
          <w:bCs/>
          <w:sz w:val="22"/>
          <w:szCs w:val="22"/>
        </w:rPr>
        <w:tab/>
      </w:r>
    </w:p>
    <w:p w14:paraId="1EB47245">
      <w:pPr>
        <w:pStyle w:val="5"/>
        <w:spacing w:line="360" w:lineRule="auto"/>
        <w:jc w:val="center"/>
      </w:pPr>
      <w:r>
        <w:rPr>
          <w:rStyle w:val="4"/>
          <w:b/>
          <w:bCs/>
        </w:rPr>
        <w:t>об оказании платных образовательных услуг</w:t>
      </w:r>
    </w:p>
    <w:p w14:paraId="0B9092F7">
      <w:pPr>
        <w:pStyle w:val="9"/>
        <w:spacing w:after="0" w:line="360" w:lineRule="auto"/>
        <w:ind w:firstLine="0"/>
        <w:jc w:val="center"/>
      </w:pPr>
      <w:r>
        <w:rPr>
          <w:rStyle w:val="8"/>
          <w:b/>
          <w:bCs/>
        </w:rPr>
        <w:t>(об образовании по программам профессионального обучения и дополнительного профессионального образования)</w:t>
      </w:r>
    </w:p>
    <w:p w14:paraId="4462D5A9">
      <w:pPr>
        <w:pStyle w:val="5"/>
        <w:tabs>
          <w:tab w:val="left" w:pos="6662"/>
          <w:tab w:val="left" w:leader="underscore" w:pos="7284"/>
          <w:tab w:val="left" w:leader="underscore" w:pos="8508"/>
        </w:tabs>
        <w:spacing w:after="320"/>
        <w:jc w:val="center"/>
      </w:pPr>
      <w:r>
        <w:rPr>
          <w:rStyle w:val="4"/>
        </w:rPr>
        <w:t>Московская область</w:t>
      </w:r>
      <w:r>
        <w:rPr>
          <w:rStyle w:val="4"/>
        </w:rPr>
        <w:tab/>
      </w:r>
      <w:r>
        <w:rPr>
          <w:rStyle w:val="4"/>
        </w:rPr>
        <w:t>«</w:t>
      </w:r>
      <w:r>
        <w:rPr>
          <w:rStyle w:val="4"/>
        </w:rPr>
        <w:tab/>
      </w:r>
      <w:r>
        <w:rPr>
          <w:rStyle w:val="4"/>
        </w:rPr>
        <w:t xml:space="preserve">» </w:t>
      </w:r>
      <w:r>
        <w:rPr>
          <w:rStyle w:val="4"/>
        </w:rPr>
        <w:tab/>
      </w:r>
      <w:r>
        <w:rPr>
          <w:rStyle w:val="4"/>
        </w:rPr>
        <w:t xml:space="preserve"> 202_ г.</w:t>
      </w:r>
    </w:p>
    <w:p w14:paraId="1EAB9C9F">
      <w:pPr>
        <w:pStyle w:val="5"/>
        <w:spacing w:after="320"/>
        <w:ind w:firstLine="580"/>
        <w:jc w:val="both"/>
      </w:pPr>
      <w:r>
        <w:rPr>
          <w:rStyle w:val="4"/>
        </w:rPr>
        <w:t xml:space="preserve">Государственное автономное профессиональное образовательное учреждение Московской области «Профессиональный колледж «Московия» (сокращённое наименование ГАПОУ МО «Профессиональный колледж «Московия», далее по тексту «Колледж»), осуществляющее образовательную деятельность по образовательным программам среднего профессионального образования на основании лицензии </w:t>
      </w:r>
      <w:r>
        <w:rPr>
          <w:rStyle w:val="4"/>
          <w:lang w:val="en-US" w:eastAsia="en-US" w:bidi="en-US"/>
        </w:rPr>
        <w:t>No</w:t>
      </w:r>
      <w:r>
        <w:rPr>
          <w:rStyle w:val="4"/>
          <w:lang w:eastAsia="en-US" w:bidi="en-US"/>
        </w:rPr>
        <w:t xml:space="preserve">77102 </w:t>
      </w:r>
      <w:r>
        <w:rPr>
          <w:rStyle w:val="4"/>
        </w:rPr>
        <w:t xml:space="preserve">от 31.05.2017 г., серия 50Л01, регистрационный </w:t>
      </w:r>
      <w:r>
        <w:rPr>
          <w:rStyle w:val="4"/>
          <w:lang w:val="en-US" w:eastAsia="en-US" w:bidi="en-US"/>
        </w:rPr>
        <w:t>No</w:t>
      </w:r>
      <w:r>
        <w:rPr>
          <w:rStyle w:val="4"/>
          <w:lang w:eastAsia="en-US" w:bidi="en-US"/>
        </w:rPr>
        <w:t xml:space="preserve"> </w:t>
      </w:r>
      <w:r>
        <w:rPr>
          <w:rStyle w:val="4"/>
        </w:rPr>
        <w:t>0008982, выданной Министерством образования Московской области, именуемое в дальнейшем «Исполнитель» в лице директора Гречанников Андрей Сергеевич, действующего на основании Устава Колледжа, с одной стороны и именуемый в дальнейшем «Заказчик» (родитель/законный представитель Обучающегося)</w:t>
      </w:r>
    </w:p>
    <w:p w14:paraId="38A44CA4">
      <w:pPr>
        <w:pStyle w:val="9"/>
        <w:pBdr>
          <w:top w:val="single" w:color="auto" w:sz="4" w:space="0"/>
        </w:pBdr>
        <w:spacing w:after="0" w:line="240" w:lineRule="auto"/>
        <w:ind w:firstLine="919"/>
        <w:jc w:val="both"/>
        <w:rPr>
          <w:rStyle w:val="8"/>
        </w:rPr>
      </w:pPr>
      <w:r>
        <w:rPr>
          <w:rStyle w:val="8"/>
        </w:rPr>
        <w:t xml:space="preserve">полностью фамилия, имя, отчество (при наличии) / наименование юридического лица </w:t>
      </w:r>
      <w:r>
        <w:rPr>
          <w:rStyle w:val="8"/>
          <w:sz w:val="20"/>
          <w:szCs w:val="20"/>
        </w:rPr>
        <w:t>и именуемый в дальнейшем «Слушатель»</w:t>
      </w:r>
      <w:r>
        <w:rPr>
          <w:sz w:val="20"/>
          <w:szCs w:val="20"/>
        </w:rPr>
        <w:t>____________________________________________________________________________________</w:t>
      </w:r>
    </w:p>
    <w:p w14:paraId="121CF0FE">
      <w:pPr>
        <w:pStyle w:val="9"/>
        <w:pBdr>
          <w:top w:val="single" w:color="auto" w:sz="4" w:space="0"/>
        </w:pBdr>
        <w:spacing w:after="0" w:line="240" w:lineRule="auto"/>
        <w:ind w:firstLine="919"/>
        <w:jc w:val="both"/>
      </w:pPr>
      <w:r>
        <w:rPr>
          <w:rStyle w:val="8"/>
        </w:rPr>
        <w:t>(полностью фамилия, имя, отчество (при наличии) лица, зачисленного на обучение)</w:t>
      </w:r>
    </w:p>
    <w:p w14:paraId="7B5609B3">
      <w:pPr>
        <w:pStyle w:val="5"/>
        <w:spacing w:after="80"/>
        <w:jc w:val="both"/>
      </w:pPr>
      <w:r>
        <w:rPr>
          <w:rStyle w:val="4"/>
        </w:rPr>
        <w:t>совместно именуемые Стороны, заключили настоящий Договор (далее - Договор) о нижеследующем:</w:t>
      </w:r>
    </w:p>
    <w:p w14:paraId="2EBF1888">
      <w:pPr>
        <w:pStyle w:val="11"/>
        <w:keepNext/>
        <w:keepLines/>
        <w:numPr>
          <w:ilvl w:val="0"/>
          <w:numId w:val="1"/>
        </w:numPr>
        <w:tabs>
          <w:tab w:val="left" w:pos="325"/>
        </w:tabs>
        <w:spacing w:after="80"/>
      </w:pPr>
      <w:bookmarkStart w:id="0" w:name="bookmark0"/>
      <w:r>
        <w:rPr>
          <w:rStyle w:val="10"/>
          <w:b/>
          <w:bCs/>
        </w:rPr>
        <w:t>Предмет договора.</w:t>
      </w:r>
      <w:bookmarkEnd w:id="0"/>
    </w:p>
    <w:p w14:paraId="741CE0A9">
      <w:pPr>
        <w:pStyle w:val="5"/>
        <w:numPr>
          <w:ilvl w:val="1"/>
          <w:numId w:val="2"/>
        </w:numPr>
        <w:tabs>
          <w:tab w:val="left" w:pos="512"/>
          <w:tab w:val="left" w:leader="underscore" w:pos="8508"/>
        </w:tabs>
        <w:spacing w:after="80"/>
        <w:jc w:val="both"/>
      </w:pPr>
      <w:r>
        <w:rPr>
          <w:rStyle w:val="4"/>
        </w:rPr>
        <w:t>Исполнитель обязуется предоставить образовательную услугу, а Слушатель (Заказчик) обязуется оплатить производственное обучение / дополнительное производственное образование (нужное подчеркнуть) по программе: ____</w:t>
      </w:r>
      <w:r>
        <w:t>___________________________________________________________________________________________</w:t>
      </w:r>
    </w:p>
    <w:p w14:paraId="12E3A9A2">
      <w:pPr>
        <w:pStyle w:val="5"/>
        <w:tabs>
          <w:tab w:val="left" w:leader="underscore" w:pos="7284"/>
          <w:tab w:val="left" w:leader="underscore" w:pos="8794"/>
        </w:tabs>
        <w:jc w:val="both"/>
      </w:pPr>
      <w:r>
        <w:rPr>
          <w:rStyle w:val="4"/>
        </w:rPr>
        <w:t>Нормативный срок обучения по данной образовательной программе составляет ___ мес. с «__________________»202_г. по «_____________________»202_г. .</w:t>
      </w:r>
    </w:p>
    <w:p w14:paraId="42EF779B">
      <w:pPr>
        <w:pStyle w:val="5"/>
        <w:spacing w:after="80"/>
        <w:ind w:firstLine="920"/>
        <w:jc w:val="both"/>
      </w:pPr>
      <w:r>
        <w:rPr>
          <w:rStyle w:val="4"/>
        </w:rPr>
        <w:t>После прохождения Слушателем полного курса обучения и успешно прошедшим итоговую аттестацию, выдаются документы об образовании и (или) о квалификации, образец которого самостоятельно устанавливается Исполнителем (ст. 60, № 273-ФЗ от 29.12. 2012 г. «Об образовании в Российской Федерации»).</w:t>
      </w:r>
    </w:p>
    <w:p w14:paraId="77CC4148">
      <w:pPr>
        <w:pStyle w:val="5"/>
        <w:spacing w:after="80"/>
        <w:ind w:firstLine="920"/>
        <w:jc w:val="both"/>
      </w:pPr>
    </w:p>
    <w:p w14:paraId="71F16E66">
      <w:pPr>
        <w:pStyle w:val="11"/>
        <w:keepNext/>
        <w:keepLines/>
        <w:numPr>
          <w:ilvl w:val="0"/>
          <w:numId w:val="1"/>
        </w:numPr>
        <w:tabs>
          <w:tab w:val="left" w:pos="406"/>
        </w:tabs>
      </w:pPr>
      <w:bookmarkStart w:id="1" w:name="bookmark2"/>
      <w:r>
        <w:rPr>
          <w:rStyle w:val="10"/>
          <w:b/>
          <w:bCs/>
        </w:rPr>
        <w:t>Взаимодействие Сторон</w:t>
      </w:r>
      <w:bookmarkEnd w:id="1"/>
    </w:p>
    <w:p w14:paraId="56253A03">
      <w:pPr>
        <w:pStyle w:val="5"/>
        <w:jc w:val="both"/>
      </w:pPr>
      <w:r>
        <w:rPr>
          <w:rStyle w:val="4"/>
        </w:rPr>
        <w:t>2.Права Исполнителя, Слушателя, Заказчика:</w:t>
      </w:r>
    </w:p>
    <w:p w14:paraId="6D2F61C6">
      <w:pPr>
        <w:pStyle w:val="5"/>
        <w:numPr>
          <w:ilvl w:val="1"/>
          <w:numId w:val="3"/>
        </w:numPr>
        <w:tabs>
          <w:tab w:val="left" w:pos="507"/>
        </w:tabs>
        <w:jc w:val="both"/>
      </w:pPr>
      <w:r>
        <w:rPr>
          <w:rStyle w:val="4"/>
        </w:rPr>
        <w:t>Исполнитель вправе:</w:t>
      </w:r>
    </w:p>
    <w:p w14:paraId="4DC6DD38">
      <w:pPr>
        <w:pStyle w:val="5"/>
        <w:numPr>
          <w:ilvl w:val="2"/>
          <w:numId w:val="3"/>
        </w:numPr>
        <w:tabs>
          <w:tab w:val="left" w:pos="675"/>
        </w:tabs>
        <w:jc w:val="both"/>
      </w:pPr>
      <w:r>
        <w:rPr>
          <w:rStyle w:val="4"/>
        </w:rPr>
        <w:t>Самостоятельно осуществлять образовательный процесс, устанавливать системы оценок, формы, порядок и периодичность промежуточной аттестации Слушателя;</w:t>
      </w:r>
    </w:p>
    <w:p w14:paraId="61218396">
      <w:pPr>
        <w:pStyle w:val="5"/>
        <w:numPr>
          <w:ilvl w:val="2"/>
          <w:numId w:val="3"/>
        </w:numPr>
        <w:tabs>
          <w:tab w:val="left" w:pos="680"/>
        </w:tabs>
        <w:jc w:val="both"/>
      </w:pPr>
      <w:r>
        <w:rPr>
          <w:rStyle w:val="4"/>
        </w:rPr>
        <w:t>Применять к Слушателю меры поощрения и меры дисциплинарного взыскания в соответствии с законодательством Российской Федераций, учредительными документами Исполнителя, настоящим Договором и локальными нормативными актами Исполнителя.</w:t>
      </w:r>
    </w:p>
    <w:p w14:paraId="5DC1EDF4">
      <w:pPr>
        <w:pStyle w:val="5"/>
        <w:numPr>
          <w:ilvl w:val="1"/>
          <w:numId w:val="3"/>
        </w:numPr>
        <w:tabs>
          <w:tab w:val="left" w:pos="507"/>
        </w:tabs>
        <w:jc w:val="both"/>
      </w:pPr>
      <w:r>
        <w:rPr>
          <w:rStyle w:val="4"/>
        </w:rPr>
        <w:t>Слушатель, вправе:</w:t>
      </w:r>
    </w:p>
    <w:p w14:paraId="73D28906">
      <w:pPr>
        <w:pStyle w:val="5"/>
        <w:numPr>
          <w:ilvl w:val="2"/>
          <w:numId w:val="3"/>
        </w:numPr>
        <w:tabs>
          <w:tab w:val="left" w:pos="670"/>
        </w:tabs>
        <w:jc w:val="both"/>
      </w:pPr>
      <w:r>
        <w:rPr>
          <w:rStyle w:val="4"/>
        </w:rPr>
        <w:t>Слушателю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p>
    <w:p w14:paraId="6EDF8DC8">
      <w:pPr>
        <w:pStyle w:val="5"/>
        <w:numPr>
          <w:ilvl w:val="2"/>
          <w:numId w:val="3"/>
        </w:numPr>
        <w:tabs>
          <w:tab w:val="left" w:pos="675"/>
        </w:tabs>
        <w:jc w:val="both"/>
      </w:pPr>
      <w:r>
        <w:rPr>
          <w:rStyle w:val="4"/>
        </w:rPr>
        <w:t xml:space="preserve">Получать информацию от Исполнителя по вопросам организации и обеспечения надлежащего предоставления услуг, предусмотренных разделом </w:t>
      </w:r>
      <w:r>
        <w:rPr>
          <w:rStyle w:val="4"/>
          <w:lang w:val="en-US" w:eastAsia="en-US" w:bidi="en-US"/>
        </w:rPr>
        <w:t>I</w:t>
      </w:r>
      <w:r>
        <w:rPr>
          <w:rStyle w:val="4"/>
          <w:lang w:eastAsia="en-US" w:bidi="en-US"/>
        </w:rPr>
        <w:t xml:space="preserve"> </w:t>
      </w:r>
      <w:r>
        <w:rPr>
          <w:rStyle w:val="4"/>
        </w:rPr>
        <w:t>настоящего Договора.</w:t>
      </w:r>
    </w:p>
    <w:p w14:paraId="114F335C">
      <w:pPr>
        <w:pStyle w:val="5"/>
        <w:numPr>
          <w:ilvl w:val="2"/>
          <w:numId w:val="3"/>
        </w:numPr>
        <w:tabs>
          <w:tab w:val="left" w:pos="670"/>
        </w:tabs>
        <w:jc w:val="both"/>
      </w:pPr>
      <w:r>
        <w:rPr>
          <w:rStyle w:val="4"/>
        </w:rPr>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26721416">
      <w:pPr>
        <w:pStyle w:val="5"/>
        <w:numPr>
          <w:ilvl w:val="2"/>
          <w:numId w:val="3"/>
        </w:numPr>
        <w:tabs>
          <w:tab w:val="left" w:pos="680"/>
        </w:tabs>
        <w:jc w:val="both"/>
      </w:pPr>
      <w:r>
        <w:rPr>
          <w:rStyle w:val="4"/>
        </w:rPr>
        <w:t>Получать полную и достоверную информацию об оценке своих знаний, умений, навыков и компетенций, а также о критериях этой оценки.</w:t>
      </w:r>
    </w:p>
    <w:p w14:paraId="0179444C">
      <w:pPr>
        <w:pStyle w:val="5"/>
        <w:numPr>
          <w:ilvl w:val="2"/>
          <w:numId w:val="3"/>
        </w:numPr>
        <w:tabs>
          <w:tab w:val="left" w:pos="680"/>
        </w:tabs>
        <w:jc w:val="both"/>
      </w:pPr>
      <w:r>
        <w:rPr>
          <w:rStyle w:val="4"/>
        </w:rPr>
        <w:t>Пользоваться дополнительными услугами, предусмотренными Исполнителем и не входящими в учебную программу, на основании дополнительного заключенного договора и оплаты.</w:t>
      </w:r>
    </w:p>
    <w:p w14:paraId="243DC2D8">
      <w:pPr>
        <w:pStyle w:val="5"/>
        <w:numPr>
          <w:ilvl w:val="1"/>
          <w:numId w:val="3"/>
        </w:numPr>
        <w:tabs>
          <w:tab w:val="left" w:pos="507"/>
        </w:tabs>
        <w:spacing w:after="80"/>
        <w:jc w:val="both"/>
      </w:pPr>
      <w:r>
        <w:rPr>
          <w:rStyle w:val="4"/>
        </w:rPr>
        <w:t>Исполнитель обязан:</w:t>
      </w:r>
    </w:p>
    <w:p w14:paraId="7068AAE3">
      <w:pPr>
        <w:pStyle w:val="5"/>
        <w:numPr>
          <w:ilvl w:val="2"/>
          <w:numId w:val="3"/>
        </w:numPr>
        <w:tabs>
          <w:tab w:val="left" w:pos="659"/>
        </w:tabs>
        <w:jc w:val="both"/>
      </w:pPr>
      <w:r>
        <w:rPr>
          <w:rStyle w:val="4"/>
        </w:rPr>
        <w:t>Зачислить Слушателя,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зачисления для получения профессионального обучения.</w:t>
      </w:r>
    </w:p>
    <w:p w14:paraId="7A70CAAC">
      <w:pPr>
        <w:pStyle w:val="5"/>
        <w:numPr>
          <w:ilvl w:val="2"/>
          <w:numId w:val="3"/>
        </w:numPr>
        <w:tabs>
          <w:tab w:val="left" w:pos="654"/>
        </w:tabs>
        <w:jc w:val="both"/>
      </w:pPr>
      <w:r>
        <w:rPr>
          <w:rStyle w:val="4"/>
        </w:rPr>
        <w:t>Довести до Слушателя и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p>
    <w:p w14:paraId="541C28FC">
      <w:pPr>
        <w:pStyle w:val="5"/>
        <w:numPr>
          <w:ilvl w:val="2"/>
          <w:numId w:val="3"/>
        </w:numPr>
        <w:tabs>
          <w:tab w:val="left" w:pos="659"/>
        </w:tabs>
        <w:jc w:val="both"/>
      </w:pPr>
      <w:r>
        <w:rPr>
          <w:rStyle w:val="4"/>
        </w:rPr>
        <w:t>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федеральным государственным образовательным стандартом, учебным планом и расписанием занятий Исполнителя.</w:t>
      </w:r>
    </w:p>
    <w:p w14:paraId="575D392A">
      <w:pPr>
        <w:pStyle w:val="5"/>
        <w:numPr>
          <w:ilvl w:val="2"/>
          <w:numId w:val="3"/>
        </w:numPr>
        <w:tabs>
          <w:tab w:val="left" w:pos="654"/>
        </w:tabs>
        <w:jc w:val="both"/>
      </w:pPr>
      <w:r>
        <w:rPr>
          <w:rStyle w:val="4"/>
        </w:rPr>
        <w:t>Обеспечить Слушателю предусмотренные выбранной образовательной программой условия её освоения.</w:t>
      </w:r>
    </w:p>
    <w:p w14:paraId="2E66F67F">
      <w:pPr>
        <w:pStyle w:val="5"/>
        <w:numPr>
          <w:ilvl w:val="2"/>
          <w:numId w:val="3"/>
        </w:numPr>
        <w:tabs>
          <w:tab w:val="left" w:pos="654"/>
        </w:tabs>
        <w:jc w:val="both"/>
      </w:pPr>
      <w:r>
        <w:rPr>
          <w:rStyle w:val="4"/>
        </w:rPr>
        <w:t>Принимать от Слушателя плату за образовательные услуги.</w:t>
      </w:r>
    </w:p>
    <w:p w14:paraId="3F0B31BD">
      <w:pPr>
        <w:pStyle w:val="5"/>
        <w:numPr>
          <w:ilvl w:val="2"/>
          <w:numId w:val="3"/>
        </w:numPr>
        <w:tabs>
          <w:tab w:val="left" w:pos="659"/>
        </w:tabs>
        <w:jc w:val="both"/>
      </w:pPr>
      <w:r>
        <w:rPr>
          <w:rStyle w:val="4"/>
        </w:rPr>
        <w:t>Обеспечить Слушателю уважение человеческого достоинства, защиту от всех форм физического и психического насилия, оскорбления личности, охрану жизни и здоровья.</w:t>
      </w:r>
    </w:p>
    <w:p w14:paraId="2B800411">
      <w:pPr>
        <w:pStyle w:val="5"/>
        <w:numPr>
          <w:ilvl w:val="1"/>
          <w:numId w:val="3"/>
        </w:numPr>
        <w:tabs>
          <w:tab w:val="left" w:pos="491"/>
        </w:tabs>
        <w:jc w:val="both"/>
      </w:pPr>
      <w:r>
        <w:rPr>
          <w:rStyle w:val="4"/>
        </w:rPr>
        <w:t>Слушатель, Заказчик обязан:</w:t>
      </w:r>
    </w:p>
    <w:p w14:paraId="6928C2EF">
      <w:pPr>
        <w:pStyle w:val="5"/>
        <w:numPr>
          <w:ilvl w:val="2"/>
          <w:numId w:val="3"/>
        </w:numPr>
        <w:tabs>
          <w:tab w:val="left" w:pos="654"/>
        </w:tabs>
        <w:jc w:val="both"/>
      </w:pPr>
      <w:r>
        <w:rPr>
          <w:rStyle w:val="4"/>
        </w:rPr>
        <w:t>При поступлении в образовательное учреждение (ГАПОУ МО «Профессиональный колледж «Московия») и в процессе своего обучения своевременно предоставлять все необходимые документы.</w:t>
      </w:r>
    </w:p>
    <w:p w14:paraId="5BCB44F5">
      <w:pPr>
        <w:pStyle w:val="5"/>
        <w:numPr>
          <w:ilvl w:val="2"/>
          <w:numId w:val="3"/>
        </w:numPr>
        <w:tabs>
          <w:tab w:val="left" w:pos="659"/>
        </w:tabs>
        <w:jc w:val="both"/>
      </w:pPr>
      <w:r>
        <w:rPr>
          <w:rStyle w:val="4"/>
        </w:rPr>
        <w:t>Своевременно извещать Исполнителя об уважительных причинах отсутствия на занятиях, информировать Исполнителя о решении и причинах отказа от обучения путём подачи заявления в письменной форме на имя руководителя Исполнителя. В противном случае до даты отчисления Слушателя из образовательного учреждения (организации) образовательные услуги считаются оказанными в полном объёме.</w:t>
      </w:r>
    </w:p>
    <w:p w14:paraId="202147B1">
      <w:pPr>
        <w:pStyle w:val="5"/>
        <w:numPr>
          <w:ilvl w:val="2"/>
          <w:numId w:val="3"/>
        </w:numPr>
        <w:tabs>
          <w:tab w:val="left" w:pos="659"/>
        </w:tabs>
        <w:jc w:val="both"/>
      </w:pPr>
      <w:r>
        <w:rPr>
          <w:rStyle w:val="4"/>
        </w:rPr>
        <w:t>Проявлять уважение к научно-педагогическому, инженерно-техническому, административно-</w:t>
      </w:r>
      <w:r>
        <w:rPr>
          <w:rStyle w:val="4"/>
        </w:rPr>
        <w:softHyphen/>
      </w:r>
      <w:r>
        <w:rPr>
          <w:rStyle w:val="4"/>
        </w:rPr>
        <w:t>хозяйственному, учебно-вспомогательному, иному персоналу Исполнителя и к другим Слушателям, не посягать на их честь и достоинство.</w:t>
      </w:r>
    </w:p>
    <w:p w14:paraId="37C81F3A">
      <w:pPr>
        <w:pStyle w:val="5"/>
        <w:numPr>
          <w:ilvl w:val="2"/>
          <w:numId w:val="3"/>
        </w:numPr>
        <w:tabs>
          <w:tab w:val="left" w:pos="654"/>
        </w:tabs>
        <w:jc w:val="both"/>
      </w:pPr>
      <w:r>
        <w:rPr>
          <w:rStyle w:val="4"/>
        </w:rPr>
        <w:t>Возмещать полный ущерб имуществу Исполнителя, в соответствии с законодательством Российской Федерации и локальными актами Колледжа.</w:t>
      </w:r>
    </w:p>
    <w:p w14:paraId="1362CA51">
      <w:pPr>
        <w:pStyle w:val="5"/>
        <w:numPr>
          <w:ilvl w:val="2"/>
          <w:numId w:val="3"/>
        </w:numPr>
        <w:tabs>
          <w:tab w:val="left" w:pos="654"/>
        </w:tabs>
        <w:jc w:val="both"/>
      </w:pPr>
      <w:r>
        <w:rPr>
          <w:rStyle w:val="4"/>
        </w:rPr>
        <w:t>Посещать все занятия, указанные в учебном расписании.</w:t>
      </w:r>
    </w:p>
    <w:p w14:paraId="4FF83B86">
      <w:pPr>
        <w:pStyle w:val="5"/>
        <w:numPr>
          <w:ilvl w:val="2"/>
          <w:numId w:val="3"/>
        </w:numPr>
        <w:tabs>
          <w:tab w:val="left" w:pos="654"/>
        </w:tabs>
        <w:jc w:val="both"/>
      </w:pPr>
      <w:r>
        <w:rPr>
          <w:rStyle w:val="4"/>
        </w:rPr>
        <w:t>Выполнять задания по подготовке к занятиям, даваемые педагогическими работниками Исполнителя.</w:t>
      </w:r>
    </w:p>
    <w:p w14:paraId="01106311">
      <w:pPr>
        <w:pStyle w:val="5"/>
        <w:numPr>
          <w:ilvl w:val="2"/>
          <w:numId w:val="3"/>
        </w:numPr>
        <w:tabs>
          <w:tab w:val="left" w:pos="659"/>
        </w:tabs>
        <w:jc w:val="both"/>
      </w:pPr>
      <w:r>
        <w:rPr>
          <w:rStyle w:val="4"/>
        </w:rPr>
        <w:t>Соблюдать требования Устава Исполнителя, Правил внутреннего распорядка и иных локальных нормативных актов, соблюдать учебную дисциплину и общепринятые нормы поведения.</w:t>
      </w:r>
    </w:p>
    <w:p w14:paraId="6CB53F6A">
      <w:pPr>
        <w:pStyle w:val="5"/>
        <w:numPr>
          <w:ilvl w:val="2"/>
          <w:numId w:val="3"/>
        </w:numPr>
        <w:tabs>
          <w:tab w:val="left" w:pos="654"/>
        </w:tabs>
        <w:jc w:val="both"/>
      </w:pPr>
      <w:r>
        <w:rPr>
          <w:rStyle w:val="4"/>
        </w:rPr>
        <w:t>Бережно относиться к имуществу Исполнителя.</w:t>
      </w:r>
    </w:p>
    <w:p w14:paraId="004EC737">
      <w:pPr>
        <w:pStyle w:val="5"/>
        <w:numPr>
          <w:ilvl w:val="2"/>
          <w:numId w:val="4"/>
        </w:numPr>
        <w:tabs>
          <w:tab w:val="left" w:pos="716"/>
        </w:tabs>
        <w:jc w:val="both"/>
      </w:pPr>
      <w:r>
        <w:rPr>
          <w:rStyle w:val="4"/>
        </w:rPr>
        <w:t xml:space="preserve">Заказчик вправе получать информацию от Исполнителя по вопросам организации и обеспечения надлежащего предоставления услуг, предусмотренных разделом </w:t>
      </w:r>
      <w:r>
        <w:rPr>
          <w:rStyle w:val="4"/>
          <w:lang w:val="en-US" w:eastAsia="en-US" w:bidi="en-US"/>
        </w:rPr>
        <w:t>I</w:t>
      </w:r>
      <w:r>
        <w:rPr>
          <w:rStyle w:val="4"/>
          <w:lang w:eastAsia="en-US" w:bidi="en-US"/>
        </w:rPr>
        <w:t xml:space="preserve"> </w:t>
      </w:r>
      <w:r>
        <w:rPr>
          <w:rStyle w:val="4"/>
        </w:rPr>
        <w:t>настоящего Договора.</w:t>
      </w:r>
    </w:p>
    <w:p w14:paraId="693D31D0">
      <w:pPr>
        <w:pStyle w:val="5"/>
        <w:numPr>
          <w:ilvl w:val="2"/>
          <w:numId w:val="4"/>
        </w:numPr>
        <w:tabs>
          <w:tab w:val="left" w:pos="716"/>
        </w:tabs>
        <w:jc w:val="both"/>
      </w:pPr>
      <w:r>
        <w:rPr>
          <w:rStyle w:val="4"/>
        </w:rPr>
        <w:t xml:space="preserve">Заказчик обязан своевременно вносить плату за предоставляемые Слушателю образовательные услуги, указанные в разделе </w:t>
      </w:r>
      <w:r>
        <w:rPr>
          <w:rStyle w:val="4"/>
          <w:lang w:val="en-US" w:eastAsia="en-US" w:bidi="en-US"/>
        </w:rPr>
        <w:t>I</w:t>
      </w:r>
      <w:r>
        <w:rPr>
          <w:rStyle w:val="4"/>
          <w:lang w:eastAsia="en-US" w:bidi="en-US"/>
        </w:rPr>
        <w:t xml:space="preserve"> </w:t>
      </w:r>
      <w:r>
        <w:rPr>
          <w:rStyle w:val="4"/>
        </w:rPr>
        <w:t xml:space="preserve">настоящего Договора, в размере и порядке, определенными настоящим Договором, а также предоставлять платежные документы, подтверждающие такую оплату, в соответствии с разделом </w:t>
      </w:r>
      <w:r>
        <w:rPr>
          <w:rStyle w:val="4"/>
          <w:lang w:val="en-US" w:eastAsia="en-US" w:bidi="en-US"/>
        </w:rPr>
        <w:t>III</w:t>
      </w:r>
      <w:r>
        <w:rPr>
          <w:rStyle w:val="4"/>
          <w:lang w:eastAsia="en-US" w:bidi="en-US"/>
        </w:rPr>
        <w:t xml:space="preserve"> </w:t>
      </w:r>
      <w:r>
        <w:rPr>
          <w:rStyle w:val="4"/>
        </w:rPr>
        <w:t>Договора.</w:t>
      </w:r>
    </w:p>
    <w:p w14:paraId="6BACF88A">
      <w:pPr>
        <w:pStyle w:val="5"/>
        <w:tabs>
          <w:tab w:val="left" w:pos="716"/>
        </w:tabs>
        <w:jc w:val="both"/>
      </w:pPr>
    </w:p>
    <w:p w14:paraId="65C7B7A6">
      <w:pPr>
        <w:pStyle w:val="5"/>
        <w:numPr>
          <w:ilvl w:val="0"/>
          <w:numId w:val="1"/>
        </w:numPr>
        <w:tabs>
          <w:tab w:val="left" w:pos="476"/>
        </w:tabs>
        <w:jc w:val="center"/>
      </w:pPr>
      <w:r>
        <w:rPr>
          <w:rStyle w:val="4"/>
          <w:b/>
          <w:bCs/>
        </w:rPr>
        <w:t>Стоимость образовательных услуг, сроки и порядок их оплаты.</w:t>
      </w:r>
    </w:p>
    <w:p w14:paraId="39DD3C56">
      <w:pPr>
        <w:pStyle w:val="16"/>
        <w:jc w:val="both"/>
        <w:rPr>
          <w:rFonts w:ascii="Times New Roman" w:hAnsi="Times New Roman" w:cs="Times New Roman"/>
          <w:sz w:val="20"/>
        </w:rPr>
      </w:pPr>
      <w:r>
        <w:rPr>
          <w:rFonts w:ascii="Times New Roman" w:hAnsi="Times New Roman" w:cs="Times New Roman"/>
          <w:sz w:val="20"/>
        </w:rPr>
        <w:t>3.1. Оплата производится Заказчиком путём перечисления денежных средств в безналичном порядке на расчётный счёт согласно реквизитам Исполнителя (квитанция на оплату), указанном в разделе VIII настоящего Договора и осуществляется в полном объёме независимо от количества посещённых занятий. При нормативном сроке освоения образовательной программы в объеме менее 72 часов оплата производится единовременным платежом в размере 100% от стоимости образовательной услуги, указанной в п.п.3.2. настоящего Договора, в течение 5 (пяти) рабочих дней.  При нормативном сроке освоения образовательной программы в объеме более 72 часов возможны варианты оплаты:</w:t>
      </w:r>
    </w:p>
    <w:p w14:paraId="776091B2">
      <w:pPr>
        <w:pStyle w:val="16"/>
        <w:jc w:val="both"/>
        <w:rPr>
          <w:rFonts w:ascii="Times New Roman" w:hAnsi="Times New Roman" w:cs="Times New Roman"/>
          <w:sz w:val="20"/>
        </w:rPr>
      </w:pPr>
      <w:r>
        <w:rPr>
          <w:rFonts w:ascii="Times New Roman" w:hAnsi="Times New Roman" w:cs="Times New Roman"/>
          <w:sz w:val="20"/>
        </w:rPr>
        <w:t>- вариант 1: единовременным платежом в размере 100% от стоимости образовательной услуги, указанной в п.п.3.2. настоящего Договора, в течение 5 (пяти) рабочих дней.</w:t>
      </w:r>
    </w:p>
    <w:p w14:paraId="4EC24D6D">
      <w:pPr>
        <w:pStyle w:val="16"/>
        <w:jc w:val="both"/>
        <w:rPr>
          <w:rFonts w:ascii="Times New Roman" w:hAnsi="Times New Roman" w:cs="Times New Roman"/>
          <w:sz w:val="20"/>
        </w:rPr>
      </w:pPr>
      <w:r>
        <w:rPr>
          <w:rFonts w:ascii="Times New Roman" w:hAnsi="Times New Roman" w:cs="Times New Roman"/>
          <w:sz w:val="20"/>
        </w:rPr>
        <w:t>- вариант 2: равными платежами стоимости образовательной услуги, указанной в п.п. 3.2. настоящего Договора, в течение срока освоения образовательной программы</w:t>
      </w:r>
    </w:p>
    <w:p w14:paraId="0F2140DE">
      <w:pPr>
        <w:pStyle w:val="16"/>
        <w:jc w:val="both"/>
        <w:rPr>
          <w:rFonts w:ascii="Times New Roman" w:hAnsi="Times New Roman" w:cs="Times New Roman"/>
          <w:sz w:val="20"/>
        </w:rPr>
      </w:pPr>
      <w:r>
        <w:rPr>
          <w:rFonts w:ascii="Times New Roman" w:hAnsi="Times New Roman" w:cs="Times New Roman"/>
          <w:sz w:val="20"/>
        </w:rPr>
        <w:t xml:space="preserve">3.2. Полная стоимость образовательной услуги за полный период обучения составляет </w:t>
      </w:r>
      <w:r>
        <w:rPr>
          <w:rFonts w:ascii="Times New Roman" w:hAnsi="Times New Roman" w:cs="Times New Roman"/>
          <w:color w:val="FF0000"/>
          <w:sz w:val="20"/>
          <w:u w:val="single"/>
        </w:rPr>
        <w:t>__________________ рублей 00 коп.</w:t>
      </w:r>
      <w:r>
        <w:rPr>
          <w:rFonts w:ascii="Times New Roman" w:hAnsi="Times New Roman" w:cs="Times New Roman"/>
          <w:color w:val="FF0000"/>
          <w:sz w:val="20"/>
        </w:rPr>
        <w:t xml:space="preserve"> </w:t>
      </w:r>
      <w:r>
        <w:rPr>
          <w:rFonts w:ascii="Times New Roman" w:hAnsi="Times New Roman" w:cs="Times New Roman"/>
          <w:sz w:val="20"/>
        </w:rPr>
        <w:t>Увеличение стоимости образовательных услуг после заключения настоящего Договора не допускается.</w:t>
      </w:r>
    </w:p>
    <w:p w14:paraId="09C23834">
      <w:pPr>
        <w:pStyle w:val="5"/>
        <w:tabs>
          <w:tab w:val="left" w:pos="501"/>
          <w:tab w:val="left" w:leader="underscore" w:pos="9355"/>
        </w:tabs>
        <w:jc w:val="both"/>
      </w:pPr>
    </w:p>
    <w:p w14:paraId="7AF2D52A">
      <w:pPr>
        <w:pStyle w:val="11"/>
        <w:keepNext/>
        <w:keepLines/>
        <w:numPr>
          <w:ilvl w:val="0"/>
          <w:numId w:val="1"/>
        </w:numPr>
        <w:tabs>
          <w:tab w:val="left" w:pos="449"/>
        </w:tabs>
      </w:pPr>
      <w:bookmarkStart w:id="2" w:name="bookmark4"/>
      <w:r>
        <w:rPr>
          <w:rStyle w:val="10"/>
          <w:b/>
          <w:bCs/>
        </w:rPr>
        <w:t>Порядок изменения и расторжения Договора</w:t>
      </w:r>
      <w:bookmarkEnd w:id="2"/>
    </w:p>
    <w:p w14:paraId="50E8A7E4">
      <w:pPr>
        <w:pStyle w:val="5"/>
        <w:numPr>
          <w:ilvl w:val="1"/>
          <w:numId w:val="5"/>
        </w:numPr>
        <w:tabs>
          <w:tab w:val="left" w:pos="495"/>
        </w:tabs>
        <w:jc w:val="both"/>
      </w:pPr>
      <w:r>
        <w:rPr>
          <w:rStyle w:val="4"/>
        </w:rPr>
        <w:t>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087DA495">
      <w:pPr>
        <w:pStyle w:val="5"/>
        <w:numPr>
          <w:ilvl w:val="1"/>
          <w:numId w:val="5"/>
        </w:numPr>
        <w:tabs>
          <w:tab w:val="left" w:pos="495"/>
        </w:tabs>
        <w:jc w:val="both"/>
      </w:pPr>
      <w:r>
        <w:rPr>
          <w:rStyle w:val="4"/>
        </w:rPr>
        <w:t>Настоящий Договор может быть расторгнут по соглашению Сторон.</w:t>
      </w:r>
    </w:p>
    <w:p w14:paraId="571F97EF">
      <w:pPr>
        <w:pStyle w:val="5"/>
        <w:numPr>
          <w:ilvl w:val="1"/>
          <w:numId w:val="5"/>
        </w:numPr>
        <w:tabs>
          <w:tab w:val="left" w:pos="495"/>
        </w:tabs>
        <w:jc w:val="both"/>
      </w:pPr>
      <w:r>
        <w:rPr>
          <w:rStyle w:val="4"/>
        </w:rPr>
        <w:t>Настоящий Договор может быть расторгнут по инициативе Исполнителя в одностороннем порядке в случаях, предусмотренных Правилами оказания платных образовательных услуг, утверждённых постановлением Правительства Российской Федерации от 15 сентября 2020 г. № 1441, задолженности по оплате, нарушением положений Устава ГАПОУ МО «Профессиональный колледж «Московия», а также в связи с нарушением правил внутреннего распорядка Исполнителя.</w:t>
      </w:r>
    </w:p>
    <w:p w14:paraId="72148151">
      <w:pPr>
        <w:pStyle w:val="5"/>
        <w:numPr>
          <w:ilvl w:val="1"/>
          <w:numId w:val="5"/>
        </w:numPr>
        <w:tabs>
          <w:tab w:val="left" w:pos="495"/>
        </w:tabs>
        <w:jc w:val="both"/>
      </w:pPr>
      <w:r>
        <w:rPr>
          <w:rStyle w:val="4"/>
        </w:rPr>
        <w:t>Действие настоящего Договора может быть приостановлено по инициативе Исполнителя, путем прекращения предоставления образовательных услуг, в случае нарушения п.п. 3.1. настоящего Договора.</w:t>
      </w:r>
    </w:p>
    <w:p w14:paraId="17B1E3EF">
      <w:pPr>
        <w:pStyle w:val="5"/>
        <w:numPr>
          <w:ilvl w:val="1"/>
          <w:numId w:val="5"/>
        </w:numPr>
        <w:tabs>
          <w:tab w:val="left" w:pos="477"/>
        </w:tabs>
        <w:jc w:val="both"/>
      </w:pPr>
      <w:r>
        <w:rPr>
          <w:rStyle w:val="4"/>
        </w:rPr>
        <w:t>Действие настоящего Договора прекращается досрочно:</w:t>
      </w:r>
    </w:p>
    <w:p w14:paraId="1E8203B2">
      <w:pPr>
        <w:pStyle w:val="5"/>
        <w:numPr>
          <w:ilvl w:val="0"/>
          <w:numId w:val="6"/>
        </w:numPr>
        <w:tabs>
          <w:tab w:val="left" w:pos="222"/>
        </w:tabs>
        <w:jc w:val="both"/>
      </w:pPr>
      <w:r>
        <w:rPr>
          <w:rStyle w:val="4"/>
        </w:rPr>
        <w:t>по инициативе родителей (законных представителей) несовершеннолетнего Слушателя, в том числе в случае перевода Слушателя для продолжения освоения образовательной программы в другую организацию, осуществляющую образовательную деятельность;</w:t>
      </w:r>
    </w:p>
    <w:p w14:paraId="7CD47C28">
      <w:pPr>
        <w:pStyle w:val="5"/>
        <w:numPr>
          <w:ilvl w:val="0"/>
          <w:numId w:val="6"/>
        </w:numPr>
        <w:tabs>
          <w:tab w:val="left" w:pos="227"/>
        </w:tabs>
        <w:jc w:val="both"/>
      </w:pPr>
      <w:r>
        <w:rPr>
          <w:rStyle w:val="4"/>
        </w:rPr>
        <w:t>по инициативе Исполнителя в случае применения к Слушателю, достигшему возраста пятнадцати лет, отчисления как меры дисциплинарного взыскания, в случае невыполнения Слушателем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Слушателя его незаконное зачисление в образовательную организацию;</w:t>
      </w:r>
    </w:p>
    <w:p w14:paraId="7EAC0915">
      <w:pPr>
        <w:pStyle w:val="5"/>
        <w:numPr>
          <w:ilvl w:val="0"/>
          <w:numId w:val="6"/>
        </w:numPr>
        <w:tabs>
          <w:tab w:val="left" w:pos="227"/>
        </w:tabs>
        <w:jc w:val="both"/>
      </w:pPr>
      <w:r>
        <w:rPr>
          <w:rStyle w:val="4"/>
        </w:rPr>
        <w:t>по обстоятельствам, не зависящим от воли Слушателя, или родителей (законных представителей) несовершеннолетнего Слушателя и Исполнителя, в том числе в случае ликвидации Исполнителя.</w:t>
      </w:r>
    </w:p>
    <w:p w14:paraId="28E562E4">
      <w:pPr>
        <w:pStyle w:val="5"/>
        <w:tabs>
          <w:tab w:val="left" w:pos="227"/>
        </w:tabs>
        <w:jc w:val="both"/>
      </w:pPr>
    </w:p>
    <w:p w14:paraId="030F8CD7">
      <w:pPr>
        <w:pStyle w:val="11"/>
        <w:keepNext/>
        <w:keepLines/>
        <w:numPr>
          <w:ilvl w:val="0"/>
          <w:numId w:val="1"/>
        </w:numPr>
        <w:tabs>
          <w:tab w:val="left" w:pos="337"/>
        </w:tabs>
      </w:pPr>
      <w:bookmarkStart w:id="3" w:name="bookmark6"/>
      <w:r>
        <w:rPr>
          <w:rStyle w:val="10"/>
          <w:b/>
          <w:bCs/>
        </w:rPr>
        <w:t>Ответственность сторон</w:t>
      </w:r>
      <w:bookmarkEnd w:id="3"/>
    </w:p>
    <w:p w14:paraId="069AB694">
      <w:pPr>
        <w:pStyle w:val="5"/>
        <w:numPr>
          <w:ilvl w:val="1"/>
          <w:numId w:val="7"/>
        </w:numPr>
        <w:tabs>
          <w:tab w:val="left" w:pos="419"/>
        </w:tabs>
        <w:jc w:val="both"/>
      </w:pPr>
      <w:r>
        <w:rPr>
          <w:rStyle w:val="4"/>
        </w:rPr>
        <w:t>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14:paraId="785AEE28">
      <w:pPr>
        <w:pStyle w:val="5"/>
        <w:numPr>
          <w:ilvl w:val="1"/>
          <w:numId w:val="7"/>
        </w:numPr>
        <w:tabs>
          <w:tab w:val="left" w:pos="419"/>
        </w:tabs>
        <w:jc w:val="both"/>
      </w:pPr>
      <w:r>
        <w:rPr>
          <w:rStyle w:val="4"/>
        </w:rPr>
        <w:t>При наличии задолженности (начисленной) по оплате образовательных услуг Слушателю, Исполнитель имеет право не засчитать неоплаченные период обучения в рамках общего срока освоения образовательной программы, расторгнуть Договор.</w:t>
      </w:r>
    </w:p>
    <w:p w14:paraId="536F73AD">
      <w:pPr>
        <w:pStyle w:val="5"/>
        <w:numPr>
          <w:ilvl w:val="1"/>
          <w:numId w:val="7"/>
        </w:numPr>
        <w:tabs>
          <w:tab w:val="left" w:pos="429"/>
        </w:tabs>
        <w:jc w:val="both"/>
      </w:pPr>
      <w:r>
        <w:rPr>
          <w:rStyle w:val="4"/>
        </w:rPr>
        <w:t>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Слушатель вправе обратиться к Исполнителю с требованием об устранении выявленных нарушений.</w:t>
      </w:r>
    </w:p>
    <w:p w14:paraId="75B587D7">
      <w:pPr>
        <w:pStyle w:val="5"/>
        <w:numPr>
          <w:ilvl w:val="1"/>
          <w:numId w:val="7"/>
        </w:numPr>
        <w:tabs>
          <w:tab w:val="left" w:pos="438"/>
        </w:tabs>
        <w:jc w:val="both"/>
      </w:pPr>
      <w:r>
        <w:rPr>
          <w:rStyle w:val="4"/>
        </w:rPr>
        <w:t>Слушатель (Заказчик) вправе отказаться от исполнения Договора, если в течение 1 (одного) месяца с даты рассмотрения Исполнителем претензии недостатки образовательной услуги не устранены Исполнителем в полном объёме.</w:t>
      </w:r>
    </w:p>
    <w:p w14:paraId="502934B2">
      <w:pPr>
        <w:pStyle w:val="5"/>
        <w:numPr>
          <w:ilvl w:val="1"/>
          <w:numId w:val="7"/>
        </w:numPr>
        <w:tabs>
          <w:tab w:val="left" w:pos="429"/>
        </w:tabs>
        <w:jc w:val="both"/>
        <w:rPr>
          <w:rStyle w:val="4"/>
        </w:rPr>
      </w:pPr>
      <w:r>
        <w:rPr>
          <w:rStyle w:val="4"/>
        </w:rPr>
        <w:t>Все споры между Сторонами, связанные с возмещением убытков, безвозмездным оказанием образовательной услуги, соразмерным уменьшением стоимости оказанной образовательной услуги, а также возмещением понесенных им расходов по устранению недостатков оказанной образовательной услуги своими силами или третьими лицами разрешаются сторонами в судебном порядке.</w:t>
      </w:r>
    </w:p>
    <w:p w14:paraId="57D77897">
      <w:pPr>
        <w:ind w:firstLine="708"/>
        <w:jc w:val="both"/>
        <w:rPr>
          <w:rFonts w:ascii="Times New Roman" w:hAnsi="Times New Roman" w:cs="Times New Roman"/>
          <w:sz w:val="20"/>
        </w:rPr>
      </w:pPr>
      <w:r>
        <w:rPr>
          <w:rFonts w:ascii="Times New Roman" w:hAnsi="Times New Roman" w:cs="Times New Roman"/>
          <w:sz w:val="20"/>
        </w:rPr>
        <w:t>Все споры, вытекающие из настоящего Договора, передаются на рассмотрение в Домодедовский городской суд Московской области в установленном законодательством Российской Федерации порядке. В случае подсудности спора мировому судье спор передается на рассмотрение в Судебный участок № 34 Домодедовского судебного района Московской области.</w:t>
      </w:r>
    </w:p>
    <w:p w14:paraId="003A103A">
      <w:pPr>
        <w:pStyle w:val="5"/>
        <w:numPr>
          <w:ilvl w:val="1"/>
          <w:numId w:val="7"/>
        </w:numPr>
        <w:tabs>
          <w:tab w:val="left" w:pos="424"/>
        </w:tabs>
        <w:jc w:val="both"/>
      </w:pPr>
      <w:r>
        <w:rPr>
          <w:rStyle w:val="4"/>
        </w:rPr>
        <w:t>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Слушатель вправе по своему выбору:</w:t>
      </w:r>
    </w:p>
    <w:p w14:paraId="4E8D2C9A">
      <w:pPr>
        <w:pStyle w:val="5"/>
        <w:numPr>
          <w:ilvl w:val="2"/>
          <w:numId w:val="8"/>
        </w:numPr>
        <w:tabs>
          <w:tab w:val="left" w:pos="635"/>
        </w:tabs>
        <w:jc w:val="both"/>
      </w:pPr>
      <w:r>
        <w:rPr>
          <w:rStyle w:val="4"/>
        </w:rPr>
        <w:t>Назначить Исполнителю, в соответствии с учебной программой, планами и иными локальными актами Исполнителя, относящиеся к организации учебного процесса,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18F4FE3E">
      <w:pPr>
        <w:pStyle w:val="5"/>
        <w:numPr>
          <w:ilvl w:val="2"/>
          <w:numId w:val="8"/>
        </w:numPr>
        <w:tabs>
          <w:tab w:val="left" w:pos="630"/>
        </w:tabs>
        <w:jc w:val="both"/>
      </w:pPr>
      <w:r>
        <w:rPr>
          <w:rStyle w:val="4"/>
        </w:rPr>
        <w:t>Потребовать уменьшения стоимости образовательной услуги.</w:t>
      </w:r>
    </w:p>
    <w:p w14:paraId="09CA60C6">
      <w:pPr>
        <w:pStyle w:val="5"/>
        <w:numPr>
          <w:ilvl w:val="2"/>
          <w:numId w:val="8"/>
        </w:numPr>
        <w:tabs>
          <w:tab w:val="left" w:pos="630"/>
        </w:tabs>
        <w:jc w:val="both"/>
      </w:pPr>
      <w:r>
        <w:rPr>
          <w:rStyle w:val="4"/>
        </w:rPr>
        <w:t>Расторгнуть Договор.</w:t>
      </w:r>
    </w:p>
    <w:p w14:paraId="33EF5403">
      <w:pPr>
        <w:pStyle w:val="5"/>
        <w:jc w:val="both"/>
      </w:pPr>
      <w:r>
        <w:rPr>
          <w:rStyle w:val="4"/>
        </w:rPr>
        <w:t>5.7. Заказчик (законный представитель несовершеннолетнего) несёт ответственность за жизнь и здоровье Слушателя во время следования к месту получения образовательной услуги (адрес: г. Домодедово, ул. Текстильщиков, д.41.) и обратно.</w:t>
      </w:r>
    </w:p>
    <w:p w14:paraId="7F76C6E3">
      <w:pPr>
        <w:pStyle w:val="11"/>
        <w:keepNext/>
        <w:keepLines/>
        <w:numPr>
          <w:ilvl w:val="0"/>
          <w:numId w:val="9"/>
        </w:numPr>
        <w:tabs>
          <w:tab w:val="left" w:pos="453"/>
        </w:tabs>
      </w:pPr>
      <w:bookmarkStart w:id="4" w:name="bookmark8"/>
      <w:r>
        <w:rPr>
          <w:rStyle w:val="10"/>
          <w:b/>
          <w:bCs/>
        </w:rPr>
        <w:t>Срок действия Договора</w:t>
      </w:r>
      <w:bookmarkEnd w:id="4"/>
    </w:p>
    <w:p w14:paraId="0AB8DD77">
      <w:pPr>
        <w:pStyle w:val="5"/>
        <w:numPr>
          <w:ilvl w:val="1"/>
          <w:numId w:val="10"/>
        </w:numPr>
        <w:tabs>
          <w:tab w:val="left" w:pos="477"/>
        </w:tabs>
        <w:jc w:val="both"/>
      </w:pPr>
      <w:r>
        <w:rPr>
          <w:rStyle w:val="4"/>
        </w:rPr>
        <w:t>Настоящий Договор вступает в силу со дня его заключения Сторонами и действует до полного исполнения Сторонами обязательств, согласно п.1.1 Договора.</w:t>
      </w:r>
    </w:p>
    <w:p w14:paraId="7114E064">
      <w:pPr>
        <w:pStyle w:val="5"/>
        <w:tabs>
          <w:tab w:val="left" w:pos="477"/>
        </w:tabs>
        <w:jc w:val="both"/>
      </w:pPr>
    </w:p>
    <w:p w14:paraId="48F14514">
      <w:pPr>
        <w:pStyle w:val="11"/>
        <w:keepNext/>
        <w:keepLines/>
        <w:numPr>
          <w:ilvl w:val="0"/>
          <w:numId w:val="9"/>
        </w:numPr>
        <w:tabs>
          <w:tab w:val="left" w:pos="534"/>
        </w:tabs>
      </w:pPr>
      <w:bookmarkStart w:id="5" w:name="bookmark10"/>
      <w:r>
        <w:rPr>
          <w:rStyle w:val="10"/>
          <w:b/>
          <w:bCs/>
        </w:rPr>
        <w:t>Заключительные положения</w:t>
      </w:r>
      <w:bookmarkEnd w:id="5"/>
    </w:p>
    <w:p w14:paraId="6AF3E7B4">
      <w:pPr>
        <w:pStyle w:val="5"/>
        <w:numPr>
          <w:ilvl w:val="1"/>
          <w:numId w:val="11"/>
        </w:numPr>
        <w:tabs>
          <w:tab w:val="left" w:pos="505"/>
        </w:tabs>
        <w:jc w:val="both"/>
      </w:pPr>
      <w:r>
        <w:rPr>
          <w:rStyle w:val="4"/>
        </w:rPr>
        <w:t>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2A0CE39F">
      <w:pPr>
        <w:pStyle w:val="5"/>
        <w:numPr>
          <w:ilvl w:val="1"/>
          <w:numId w:val="12"/>
        </w:numPr>
        <w:tabs>
          <w:tab w:val="left" w:pos="505"/>
        </w:tabs>
        <w:jc w:val="both"/>
      </w:pPr>
      <w:r>
        <w:rPr>
          <w:rStyle w:val="4"/>
        </w:rPr>
        <w:t>Под периодом предоставления образовательной услуги (периодом обучения) понимается промежуток времени с даты издания приказа о зачислении Слушателя (студента) в образовательную организацию до даты издания приказа об окончании обучения (п.1.2 Договора) или отчислении Слушателя (студента) из образовательной организации.</w:t>
      </w:r>
    </w:p>
    <w:p w14:paraId="4B850EB9">
      <w:pPr>
        <w:pStyle w:val="5"/>
        <w:numPr>
          <w:ilvl w:val="1"/>
          <w:numId w:val="12"/>
        </w:numPr>
        <w:tabs>
          <w:tab w:val="left" w:pos="505"/>
        </w:tabs>
        <w:jc w:val="both"/>
      </w:pPr>
      <w:r>
        <w:rPr>
          <w:rStyle w:val="4"/>
        </w:rPr>
        <w:t>Настоящий Договор составлен в 2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 7.5.Изменения Договора оформляются дополнительными соглашениями к Договору.</w:t>
      </w:r>
    </w:p>
    <w:p w14:paraId="4A929F61">
      <w:pPr>
        <w:pStyle w:val="5"/>
        <w:numPr>
          <w:ilvl w:val="1"/>
          <w:numId w:val="12"/>
        </w:numPr>
        <w:tabs>
          <w:tab w:val="left" w:pos="505"/>
        </w:tabs>
        <w:jc w:val="both"/>
      </w:pPr>
      <w:r>
        <w:rPr>
          <w:rStyle w:val="4"/>
        </w:rPr>
        <w:t>С информацией в соответствии с п. 2.4.2. настоящего договора, в том числе с Уставом, свидетельством о государственной аккредитации, лицензией на осуществление образовательной деятельности, Правилами приема, Правилами внутреннего распорядка, Правилами оказания платных образовательных услуг, Приказом об установлении стоимости платных образовательных услуг, включая основания и порядок занижения их стоимости, образцом документа об окончании образовательной программы Колледжа Слушатель ознакомлен.</w:t>
      </w:r>
    </w:p>
    <w:p w14:paraId="75F933B6">
      <w:pPr>
        <w:pStyle w:val="5"/>
        <w:tabs>
          <w:tab w:val="left" w:pos="505"/>
        </w:tabs>
        <w:jc w:val="both"/>
      </w:pPr>
    </w:p>
    <w:p w14:paraId="7441C766">
      <w:pPr>
        <w:pStyle w:val="5"/>
        <w:tabs>
          <w:tab w:val="left" w:pos="505"/>
        </w:tabs>
        <w:jc w:val="both"/>
      </w:pPr>
    </w:p>
    <w:p w14:paraId="1A8B7EAE">
      <w:pPr>
        <w:pStyle w:val="5"/>
        <w:tabs>
          <w:tab w:val="left" w:pos="505"/>
        </w:tabs>
        <w:jc w:val="both"/>
      </w:pPr>
    </w:p>
    <w:p w14:paraId="74879EF7">
      <w:pPr>
        <w:pStyle w:val="5"/>
        <w:tabs>
          <w:tab w:val="left" w:pos="505"/>
        </w:tabs>
        <w:jc w:val="both"/>
      </w:pPr>
    </w:p>
    <w:p w14:paraId="11EA6E0F">
      <w:pPr>
        <w:pStyle w:val="5"/>
        <w:tabs>
          <w:tab w:val="left" w:pos="505"/>
        </w:tabs>
        <w:jc w:val="both"/>
      </w:pPr>
    </w:p>
    <w:p w14:paraId="698CE088">
      <w:pPr>
        <w:pStyle w:val="5"/>
        <w:tabs>
          <w:tab w:val="left" w:pos="505"/>
        </w:tabs>
        <w:jc w:val="both"/>
      </w:pPr>
    </w:p>
    <w:p w14:paraId="535426AB">
      <w:pPr>
        <w:pStyle w:val="5"/>
        <w:tabs>
          <w:tab w:val="left" w:pos="505"/>
        </w:tabs>
        <w:jc w:val="both"/>
      </w:pPr>
    </w:p>
    <w:p w14:paraId="18E7B003">
      <w:pPr>
        <w:pStyle w:val="5"/>
        <w:tabs>
          <w:tab w:val="left" w:pos="505"/>
        </w:tabs>
        <w:jc w:val="both"/>
      </w:pPr>
    </w:p>
    <w:p w14:paraId="4DD6A54E">
      <w:pPr>
        <w:pStyle w:val="5"/>
        <w:tabs>
          <w:tab w:val="left" w:pos="505"/>
        </w:tabs>
        <w:jc w:val="both"/>
      </w:pPr>
    </w:p>
    <w:p w14:paraId="3145C402">
      <w:pPr>
        <w:pStyle w:val="5"/>
        <w:tabs>
          <w:tab w:val="left" w:pos="505"/>
        </w:tabs>
        <w:jc w:val="both"/>
      </w:pPr>
    </w:p>
    <w:p w14:paraId="5C8EAC41">
      <w:pPr>
        <w:pStyle w:val="5"/>
        <w:tabs>
          <w:tab w:val="left" w:pos="505"/>
        </w:tabs>
        <w:jc w:val="both"/>
      </w:pPr>
    </w:p>
    <w:p w14:paraId="68731433">
      <w:pPr>
        <w:pStyle w:val="13"/>
      </w:pPr>
      <w:r>
        <w:rPr>
          <w:rStyle w:val="12"/>
          <w:b/>
          <w:bCs/>
          <w:lang w:val="en-US" w:eastAsia="en-US" w:bidi="en-US"/>
        </w:rPr>
        <w:t>VIII</w:t>
      </w:r>
      <w:r>
        <w:rPr>
          <w:rStyle w:val="12"/>
          <w:b/>
          <w:bCs/>
          <w:lang w:eastAsia="en-US" w:bidi="en-US"/>
        </w:rPr>
        <w:t xml:space="preserve">. </w:t>
      </w:r>
      <w:r>
        <w:rPr>
          <w:rStyle w:val="12"/>
          <w:b/>
          <w:bCs/>
        </w:rPr>
        <w:t>Адреса и реквизиты Сторон:</w:t>
      </w:r>
    </w:p>
    <w:p w14:paraId="21DAD985">
      <w:pPr>
        <w:pStyle w:val="13"/>
      </w:pPr>
    </w:p>
    <w:p w14:paraId="63D799DB">
      <w:pPr>
        <w:pStyle w:val="13"/>
      </w:pPr>
    </w:p>
    <w:tbl>
      <w:tblPr>
        <w:tblStyle w:val="3"/>
        <w:tblW w:w="10416" w:type="dxa"/>
        <w:jc w:val="center"/>
        <w:tblLayout w:type="fixed"/>
        <w:tblCellMar>
          <w:top w:w="0" w:type="dxa"/>
          <w:left w:w="10" w:type="dxa"/>
          <w:bottom w:w="0" w:type="dxa"/>
          <w:right w:w="10" w:type="dxa"/>
        </w:tblCellMar>
      </w:tblPr>
      <w:tblGrid>
        <w:gridCol w:w="3328"/>
        <w:gridCol w:w="3544"/>
        <w:gridCol w:w="3544"/>
      </w:tblGrid>
      <w:tr w14:paraId="38F1B01E">
        <w:tblPrEx>
          <w:tblCellMar>
            <w:top w:w="0" w:type="dxa"/>
            <w:left w:w="10" w:type="dxa"/>
            <w:bottom w:w="0" w:type="dxa"/>
            <w:right w:w="10" w:type="dxa"/>
          </w:tblCellMar>
        </w:tblPrEx>
        <w:trPr>
          <w:trHeight w:val="245" w:hRule="exact"/>
          <w:jc w:val="center"/>
        </w:trPr>
        <w:tc>
          <w:tcPr>
            <w:tcW w:w="3328" w:type="dxa"/>
            <w:vMerge w:val="restart"/>
            <w:shd w:val="clear" w:color="auto" w:fill="auto"/>
            <w:vAlign w:val="center"/>
          </w:tcPr>
          <w:p w14:paraId="61365EE4">
            <w:pPr>
              <w:pStyle w:val="15"/>
              <w:spacing w:line="240" w:lineRule="auto"/>
              <w:jc w:val="center"/>
              <w:rPr>
                <w:sz w:val="19"/>
                <w:szCs w:val="19"/>
              </w:rPr>
            </w:pPr>
            <w:r>
              <w:rPr>
                <w:rStyle w:val="14"/>
                <w:b/>
                <w:bCs/>
                <w:sz w:val="19"/>
                <w:szCs w:val="19"/>
              </w:rPr>
              <w:t>Исполнитель</w:t>
            </w:r>
          </w:p>
        </w:tc>
        <w:tc>
          <w:tcPr>
            <w:tcW w:w="3544" w:type="dxa"/>
            <w:shd w:val="clear" w:color="auto" w:fill="auto"/>
            <w:vAlign w:val="bottom"/>
          </w:tcPr>
          <w:p w14:paraId="7DE34616">
            <w:pPr>
              <w:pStyle w:val="15"/>
              <w:spacing w:line="240" w:lineRule="auto"/>
              <w:jc w:val="center"/>
              <w:rPr>
                <w:sz w:val="19"/>
                <w:szCs w:val="19"/>
              </w:rPr>
            </w:pPr>
            <w:r>
              <w:rPr>
                <w:rStyle w:val="14"/>
                <w:b/>
                <w:bCs/>
                <w:sz w:val="19"/>
                <w:szCs w:val="19"/>
              </w:rPr>
              <w:t>Заказчик</w:t>
            </w:r>
          </w:p>
        </w:tc>
        <w:tc>
          <w:tcPr>
            <w:tcW w:w="3544" w:type="dxa"/>
            <w:vMerge w:val="restart"/>
          </w:tcPr>
          <w:p w14:paraId="1304C476">
            <w:pPr>
              <w:pStyle w:val="15"/>
              <w:spacing w:line="240" w:lineRule="auto"/>
              <w:jc w:val="center"/>
              <w:rPr>
                <w:rStyle w:val="14"/>
                <w:b/>
                <w:bCs/>
                <w:sz w:val="19"/>
                <w:szCs w:val="19"/>
              </w:rPr>
            </w:pPr>
            <w:r>
              <w:rPr>
                <w:rStyle w:val="14"/>
                <w:b/>
                <w:bCs/>
                <w:sz w:val="19"/>
                <w:szCs w:val="19"/>
              </w:rPr>
              <w:t>Слушатель</w:t>
            </w:r>
          </w:p>
        </w:tc>
      </w:tr>
      <w:tr w14:paraId="702EDB79">
        <w:tblPrEx>
          <w:tblCellMar>
            <w:top w:w="0" w:type="dxa"/>
            <w:left w:w="10" w:type="dxa"/>
            <w:bottom w:w="0" w:type="dxa"/>
            <w:right w:w="10" w:type="dxa"/>
          </w:tblCellMar>
        </w:tblPrEx>
        <w:trPr>
          <w:trHeight w:val="701" w:hRule="exact"/>
          <w:jc w:val="center"/>
        </w:trPr>
        <w:tc>
          <w:tcPr>
            <w:tcW w:w="3328" w:type="dxa"/>
            <w:vMerge w:val="continue"/>
            <w:shd w:val="clear" w:color="auto" w:fill="auto"/>
            <w:vAlign w:val="center"/>
          </w:tcPr>
          <w:p w14:paraId="2AFE5327"/>
        </w:tc>
        <w:tc>
          <w:tcPr>
            <w:tcW w:w="3544" w:type="dxa"/>
            <w:shd w:val="clear" w:color="auto" w:fill="auto"/>
            <w:vAlign w:val="bottom"/>
          </w:tcPr>
          <w:p w14:paraId="79C8DA5A">
            <w:pPr>
              <w:pStyle w:val="15"/>
              <w:spacing w:line="254" w:lineRule="auto"/>
              <w:jc w:val="center"/>
              <w:rPr>
                <w:sz w:val="19"/>
                <w:szCs w:val="19"/>
              </w:rPr>
            </w:pPr>
            <w:r>
              <w:rPr>
                <w:rStyle w:val="14"/>
                <w:b/>
                <w:bCs/>
                <w:sz w:val="19"/>
                <w:szCs w:val="19"/>
              </w:rPr>
              <w:t>Заказчик (законный представитель, попечитель), заполняется в случае несовершеннолетия студента (Слушателя)</w:t>
            </w:r>
          </w:p>
        </w:tc>
        <w:tc>
          <w:tcPr>
            <w:tcW w:w="3544" w:type="dxa"/>
            <w:vMerge w:val="continue"/>
          </w:tcPr>
          <w:p w14:paraId="296DB112">
            <w:pPr>
              <w:pStyle w:val="15"/>
              <w:spacing w:line="254" w:lineRule="auto"/>
              <w:jc w:val="center"/>
              <w:rPr>
                <w:rStyle w:val="14"/>
                <w:b/>
                <w:bCs/>
                <w:sz w:val="19"/>
                <w:szCs w:val="19"/>
              </w:rPr>
            </w:pPr>
          </w:p>
        </w:tc>
      </w:tr>
      <w:tr w14:paraId="072DAC11">
        <w:tblPrEx>
          <w:tblCellMar>
            <w:top w:w="0" w:type="dxa"/>
            <w:left w:w="10" w:type="dxa"/>
            <w:bottom w:w="0" w:type="dxa"/>
            <w:right w:w="10" w:type="dxa"/>
          </w:tblCellMar>
        </w:tblPrEx>
        <w:trPr>
          <w:trHeight w:val="485" w:hRule="exact"/>
          <w:jc w:val="center"/>
        </w:trPr>
        <w:tc>
          <w:tcPr>
            <w:tcW w:w="3328" w:type="dxa"/>
            <w:vMerge w:val="restart"/>
            <w:shd w:val="clear" w:color="auto" w:fill="auto"/>
            <w:vAlign w:val="bottom"/>
          </w:tcPr>
          <w:p w14:paraId="50A6AC4A">
            <w:pPr>
              <w:pStyle w:val="15"/>
              <w:spacing w:line="293" w:lineRule="auto"/>
              <w:rPr>
                <w:sz w:val="19"/>
                <w:szCs w:val="19"/>
              </w:rPr>
            </w:pPr>
            <w:r>
              <w:rPr>
                <w:rStyle w:val="14"/>
                <w:b/>
                <w:bCs/>
                <w:sz w:val="19"/>
                <w:szCs w:val="19"/>
              </w:rPr>
              <w:t>Государственное автономное профессиональное образовательное учреждение Московской области «Профессиональный колледж «Московия»</w:t>
            </w:r>
          </w:p>
          <w:p w14:paraId="252C6C20">
            <w:pPr>
              <w:pStyle w:val="15"/>
              <w:spacing w:after="240" w:line="293" w:lineRule="auto"/>
              <w:rPr>
                <w:sz w:val="19"/>
                <w:szCs w:val="19"/>
              </w:rPr>
            </w:pPr>
            <w:r>
              <w:rPr>
                <w:rStyle w:val="14"/>
                <w:sz w:val="19"/>
                <w:szCs w:val="19"/>
              </w:rPr>
              <w:t>142002, Московская область, г. Домодедово, Западный мкр., ул. Текстильщиков, д.41</w:t>
            </w:r>
          </w:p>
          <w:p w14:paraId="343CC7EA">
            <w:pPr>
              <w:pStyle w:val="15"/>
              <w:spacing w:line="293" w:lineRule="auto"/>
              <w:rPr>
                <w:sz w:val="19"/>
                <w:szCs w:val="19"/>
              </w:rPr>
            </w:pPr>
            <w:r>
              <w:rPr>
                <w:rStyle w:val="14"/>
                <w:sz w:val="19"/>
                <w:szCs w:val="19"/>
              </w:rPr>
              <w:t>ИНН/КПП 5003091358/ 500901001</w:t>
            </w:r>
          </w:p>
          <w:p w14:paraId="1ACE3001">
            <w:pPr>
              <w:pStyle w:val="15"/>
              <w:spacing w:line="293" w:lineRule="auto"/>
              <w:rPr>
                <w:sz w:val="19"/>
                <w:szCs w:val="19"/>
              </w:rPr>
            </w:pPr>
            <w:r>
              <w:rPr>
                <w:rStyle w:val="14"/>
                <w:sz w:val="19"/>
                <w:szCs w:val="19"/>
              </w:rPr>
              <w:t>Министерство экономики и финансов Московской области (л/с 30014205920) ГАПОУ МО «Профессиональный колледж «Московия»)</w:t>
            </w:r>
          </w:p>
          <w:p w14:paraId="73146197">
            <w:pPr>
              <w:pStyle w:val="15"/>
              <w:spacing w:line="293" w:lineRule="auto"/>
              <w:rPr>
                <w:sz w:val="19"/>
                <w:szCs w:val="19"/>
              </w:rPr>
            </w:pPr>
            <w:r>
              <w:rPr>
                <w:rStyle w:val="14"/>
                <w:sz w:val="19"/>
                <w:szCs w:val="19"/>
              </w:rPr>
              <w:t>ГУ БАНКА России по ЦФО//УФК по Московской области г. Москва</w:t>
            </w:r>
          </w:p>
          <w:p w14:paraId="6FF0C5C7">
            <w:pPr>
              <w:pStyle w:val="15"/>
              <w:spacing w:line="293" w:lineRule="auto"/>
              <w:rPr>
                <w:sz w:val="19"/>
                <w:szCs w:val="19"/>
              </w:rPr>
            </w:pPr>
            <w:r>
              <w:rPr>
                <w:rStyle w:val="14"/>
                <w:sz w:val="19"/>
                <w:szCs w:val="19"/>
              </w:rPr>
              <w:t>БИК 004525987</w:t>
            </w:r>
          </w:p>
          <w:p w14:paraId="02E0611A">
            <w:pPr>
              <w:pStyle w:val="15"/>
              <w:spacing w:line="293" w:lineRule="auto"/>
              <w:rPr>
                <w:sz w:val="19"/>
                <w:szCs w:val="19"/>
              </w:rPr>
            </w:pPr>
            <w:r>
              <w:rPr>
                <w:rStyle w:val="14"/>
                <w:sz w:val="19"/>
                <w:szCs w:val="19"/>
              </w:rPr>
              <w:t>Каз/с 03224643460000004800</w:t>
            </w:r>
          </w:p>
          <w:p w14:paraId="74F9D505">
            <w:pPr>
              <w:pStyle w:val="15"/>
              <w:spacing w:line="293" w:lineRule="auto"/>
              <w:rPr>
                <w:sz w:val="19"/>
                <w:szCs w:val="19"/>
              </w:rPr>
            </w:pPr>
            <w:r>
              <w:rPr>
                <w:rStyle w:val="14"/>
                <w:sz w:val="19"/>
                <w:szCs w:val="19"/>
              </w:rPr>
              <w:t>Ед/Каз/С 40102810845370000004</w:t>
            </w:r>
          </w:p>
          <w:p w14:paraId="2F6E11F6">
            <w:pPr>
              <w:pStyle w:val="15"/>
              <w:spacing w:line="293" w:lineRule="auto"/>
              <w:rPr>
                <w:sz w:val="19"/>
                <w:szCs w:val="19"/>
              </w:rPr>
            </w:pPr>
            <w:r>
              <w:rPr>
                <w:rStyle w:val="14"/>
                <w:sz w:val="19"/>
                <w:szCs w:val="19"/>
              </w:rPr>
              <w:t>ОГРН 5115003000240</w:t>
            </w:r>
          </w:p>
          <w:p w14:paraId="2CB3DF90">
            <w:pPr>
              <w:pStyle w:val="15"/>
              <w:spacing w:line="293" w:lineRule="auto"/>
              <w:rPr>
                <w:sz w:val="19"/>
                <w:szCs w:val="19"/>
              </w:rPr>
            </w:pPr>
            <w:r>
              <w:rPr>
                <w:rStyle w:val="14"/>
                <w:sz w:val="19"/>
                <w:szCs w:val="19"/>
              </w:rPr>
              <w:t>ОКТМО 46709000</w:t>
            </w:r>
          </w:p>
        </w:tc>
        <w:tc>
          <w:tcPr>
            <w:tcW w:w="3544" w:type="dxa"/>
            <w:shd w:val="clear" w:color="auto" w:fill="auto"/>
            <w:vAlign w:val="center"/>
          </w:tcPr>
          <w:p w14:paraId="0B945EF3">
            <w:pPr>
              <w:pStyle w:val="15"/>
              <w:spacing w:line="240" w:lineRule="auto"/>
              <w:rPr>
                <w:sz w:val="19"/>
                <w:szCs w:val="19"/>
              </w:rPr>
            </w:pPr>
            <w:r>
              <w:rPr>
                <w:rStyle w:val="14"/>
                <w:b/>
                <w:bCs/>
                <w:sz w:val="19"/>
                <w:szCs w:val="19"/>
              </w:rPr>
              <w:t>ФИО</w:t>
            </w:r>
          </w:p>
        </w:tc>
        <w:tc>
          <w:tcPr>
            <w:tcW w:w="3544" w:type="dxa"/>
            <w:vAlign w:val="center"/>
          </w:tcPr>
          <w:p w14:paraId="560B3644">
            <w:pPr>
              <w:pStyle w:val="15"/>
              <w:spacing w:line="240" w:lineRule="auto"/>
              <w:rPr>
                <w:sz w:val="19"/>
                <w:szCs w:val="19"/>
              </w:rPr>
            </w:pPr>
            <w:r>
              <w:rPr>
                <w:rStyle w:val="14"/>
                <w:b/>
                <w:bCs/>
                <w:sz w:val="19"/>
                <w:szCs w:val="19"/>
              </w:rPr>
              <w:t>ФИО</w:t>
            </w:r>
          </w:p>
        </w:tc>
      </w:tr>
      <w:tr w14:paraId="71D25F85">
        <w:tblPrEx>
          <w:tblCellMar>
            <w:top w:w="0" w:type="dxa"/>
            <w:left w:w="10" w:type="dxa"/>
            <w:bottom w:w="0" w:type="dxa"/>
            <w:right w:w="10" w:type="dxa"/>
          </w:tblCellMar>
        </w:tblPrEx>
        <w:trPr>
          <w:trHeight w:val="230" w:hRule="exact"/>
          <w:jc w:val="center"/>
        </w:trPr>
        <w:tc>
          <w:tcPr>
            <w:tcW w:w="3328" w:type="dxa"/>
            <w:vMerge w:val="continue"/>
            <w:shd w:val="clear" w:color="auto" w:fill="auto"/>
            <w:vAlign w:val="bottom"/>
          </w:tcPr>
          <w:p w14:paraId="7E2EC816"/>
        </w:tc>
        <w:tc>
          <w:tcPr>
            <w:tcW w:w="3544" w:type="dxa"/>
            <w:shd w:val="clear" w:color="auto" w:fill="auto"/>
          </w:tcPr>
          <w:p w14:paraId="63BEF1DF">
            <w:pPr>
              <w:rPr>
                <w:sz w:val="10"/>
                <w:szCs w:val="10"/>
              </w:rPr>
            </w:pPr>
          </w:p>
        </w:tc>
        <w:tc>
          <w:tcPr>
            <w:tcW w:w="3544" w:type="dxa"/>
          </w:tcPr>
          <w:p w14:paraId="2F51D7D9">
            <w:pPr>
              <w:rPr>
                <w:sz w:val="10"/>
                <w:szCs w:val="10"/>
              </w:rPr>
            </w:pPr>
          </w:p>
        </w:tc>
      </w:tr>
      <w:tr w14:paraId="4C9EA63B">
        <w:tblPrEx>
          <w:tblCellMar>
            <w:top w:w="0" w:type="dxa"/>
            <w:left w:w="10" w:type="dxa"/>
            <w:bottom w:w="0" w:type="dxa"/>
            <w:right w:w="10" w:type="dxa"/>
          </w:tblCellMar>
        </w:tblPrEx>
        <w:trPr>
          <w:trHeight w:val="691" w:hRule="exact"/>
          <w:jc w:val="center"/>
        </w:trPr>
        <w:tc>
          <w:tcPr>
            <w:tcW w:w="3328" w:type="dxa"/>
            <w:vMerge w:val="continue"/>
            <w:shd w:val="clear" w:color="auto" w:fill="auto"/>
            <w:vAlign w:val="bottom"/>
          </w:tcPr>
          <w:p w14:paraId="2EA75A4B"/>
        </w:tc>
        <w:tc>
          <w:tcPr>
            <w:tcW w:w="3544" w:type="dxa"/>
            <w:shd w:val="clear" w:color="auto" w:fill="auto"/>
            <w:vAlign w:val="center"/>
          </w:tcPr>
          <w:p w14:paraId="653FB527">
            <w:pPr>
              <w:pStyle w:val="15"/>
              <w:tabs>
                <w:tab w:val="left" w:leader="underscore" w:pos="3235"/>
              </w:tabs>
              <w:spacing w:line="240" w:lineRule="auto"/>
              <w:rPr>
                <w:sz w:val="19"/>
                <w:szCs w:val="19"/>
              </w:rPr>
            </w:pPr>
            <w:r>
              <w:rPr>
                <w:rStyle w:val="14"/>
                <w:b/>
                <w:bCs/>
                <w:sz w:val="19"/>
                <w:szCs w:val="19"/>
              </w:rPr>
              <w:t>Адрес</w:t>
            </w:r>
            <w:r>
              <w:rPr>
                <w:rStyle w:val="14"/>
                <w:b/>
                <w:bCs/>
                <w:sz w:val="19"/>
                <w:szCs w:val="19"/>
              </w:rPr>
              <w:tab/>
            </w:r>
          </w:p>
        </w:tc>
        <w:tc>
          <w:tcPr>
            <w:tcW w:w="3544" w:type="dxa"/>
            <w:vAlign w:val="center"/>
          </w:tcPr>
          <w:p w14:paraId="58158510">
            <w:pPr>
              <w:pStyle w:val="15"/>
              <w:tabs>
                <w:tab w:val="left" w:leader="underscore" w:pos="3235"/>
              </w:tabs>
              <w:spacing w:line="240" w:lineRule="auto"/>
              <w:rPr>
                <w:sz w:val="19"/>
                <w:szCs w:val="19"/>
              </w:rPr>
            </w:pPr>
            <w:r>
              <w:rPr>
                <w:rStyle w:val="14"/>
                <w:b/>
                <w:bCs/>
                <w:sz w:val="19"/>
                <w:szCs w:val="19"/>
              </w:rPr>
              <w:t>Адрес</w:t>
            </w:r>
            <w:r>
              <w:rPr>
                <w:rStyle w:val="14"/>
                <w:b/>
                <w:bCs/>
                <w:sz w:val="19"/>
                <w:szCs w:val="19"/>
              </w:rPr>
              <w:tab/>
            </w:r>
          </w:p>
        </w:tc>
      </w:tr>
      <w:tr w14:paraId="043A6363">
        <w:tblPrEx>
          <w:tblCellMar>
            <w:top w:w="0" w:type="dxa"/>
            <w:left w:w="10" w:type="dxa"/>
            <w:bottom w:w="0" w:type="dxa"/>
            <w:right w:w="10" w:type="dxa"/>
          </w:tblCellMar>
        </w:tblPrEx>
        <w:trPr>
          <w:trHeight w:val="3072" w:hRule="exact"/>
          <w:jc w:val="center"/>
        </w:trPr>
        <w:tc>
          <w:tcPr>
            <w:tcW w:w="3328" w:type="dxa"/>
            <w:vMerge w:val="continue"/>
            <w:shd w:val="clear" w:color="auto" w:fill="auto"/>
            <w:vAlign w:val="bottom"/>
          </w:tcPr>
          <w:p w14:paraId="7D5C0317"/>
        </w:tc>
        <w:tc>
          <w:tcPr>
            <w:tcW w:w="3544" w:type="dxa"/>
            <w:shd w:val="clear" w:color="auto" w:fill="auto"/>
            <w:vAlign w:val="center"/>
          </w:tcPr>
          <w:p w14:paraId="4DEF8B81">
            <w:pPr>
              <w:pStyle w:val="15"/>
              <w:spacing w:after="200" w:line="240" w:lineRule="auto"/>
              <w:rPr>
                <w:sz w:val="19"/>
                <w:szCs w:val="19"/>
              </w:rPr>
            </w:pPr>
            <w:r>
              <w:rPr>
                <w:rStyle w:val="14"/>
                <w:b/>
                <w:bCs/>
                <w:sz w:val="19"/>
                <w:szCs w:val="19"/>
              </w:rPr>
              <w:t>(адрес места жительства)</w:t>
            </w:r>
          </w:p>
          <w:p w14:paraId="79C7C155">
            <w:pPr>
              <w:pStyle w:val="15"/>
              <w:tabs>
                <w:tab w:val="left" w:leader="underscore" w:pos="3269"/>
              </w:tabs>
              <w:spacing w:line="240" w:lineRule="auto"/>
              <w:rPr>
                <w:sz w:val="19"/>
                <w:szCs w:val="19"/>
              </w:rPr>
            </w:pPr>
            <w:r>
              <w:rPr>
                <w:rStyle w:val="14"/>
                <w:b/>
                <w:bCs/>
                <w:sz w:val="19"/>
                <w:szCs w:val="19"/>
              </w:rPr>
              <w:t>СНИЛС Слушателя</w:t>
            </w:r>
            <w:r>
              <w:rPr>
                <w:rStyle w:val="14"/>
                <w:b/>
                <w:bCs/>
                <w:sz w:val="19"/>
                <w:szCs w:val="19"/>
              </w:rPr>
              <w:tab/>
            </w:r>
          </w:p>
          <w:p w14:paraId="7F50C22D">
            <w:pPr>
              <w:pStyle w:val="15"/>
              <w:spacing w:line="240" w:lineRule="auto"/>
              <w:rPr>
                <w:sz w:val="19"/>
                <w:szCs w:val="19"/>
              </w:rPr>
            </w:pPr>
            <w:r>
              <w:rPr>
                <w:rStyle w:val="14"/>
                <w:b/>
                <w:bCs/>
                <w:sz w:val="19"/>
                <w:szCs w:val="19"/>
              </w:rPr>
              <w:t>Паспортные данные:</w:t>
            </w:r>
          </w:p>
          <w:p w14:paraId="5836328E">
            <w:pPr>
              <w:pStyle w:val="15"/>
              <w:tabs>
                <w:tab w:val="left" w:leader="underscore" w:pos="1512"/>
                <w:tab w:val="left" w:leader="underscore" w:pos="3259"/>
              </w:tabs>
              <w:spacing w:line="240" w:lineRule="auto"/>
              <w:rPr>
                <w:sz w:val="19"/>
                <w:szCs w:val="19"/>
              </w:rPr>
            </w:pPr>
            <w:r>
              <w:rPr>
                <w:rStyle w:val="14"/>
                <w:b/>
                <w:bCs/>
                <w:sz w:val="19"/>
                <w:szCs w:val="19"/>
              </w:rPr>
              <w:t>Серия</w:t>
            </w:r>
            <w:r>
              <w:rPr>
                <w:rStyle w:val="14"/>
                <w:b/>
                <w:bCs/>
                <w:sz w:val="19"/>
                <w:szCs w:val="19"/>
              </w:rPr>
              <w:tab/>
            </w:r>
            <w:r>
              <w:rPr>
                <w:rStyle w:val="14"/>
                <w:b/>
                <w:bCs/>
                <w:sz w:val="19"/>
                <w:szCs w:val="19"/>
              </w:rPr>
              <w:t>№</w:t>
            </w:r>
            <w:r>
              <w:rPr>
                <w:rStyle w:val="14"/>
                <w:b/>
                <w:bCs/>
                <w:sz w:val="19"/>
                <w:szCs w:val="19"/>
              </w:rPr>
              <w:tab/>
            </w:r>
          </w:p>
          <w:p w14:paraId="323E5551">
            <w:pPr>
              <w:pStyle w:val="15"/>
              <w:tabs>
                <w:tab w:val="left" w:leader="underscore" w:pos="3302"/>
              </w:tabs>
              <w:spacing w:after="680" w:line="240" w:lineRule="auto"/>
              <w:rPr>
                <w:sz w:val="19"/>
                <w:szCs w:val="19"/>
              </w:rPr>
            </w:pPr>
            <w:r>
              <w:rPr>
                <w:rStyle w:val="14"/>
                <w:b/>
                <w:bCs/>
                <w:sz w:val="19"/>
                <w:szCs w:val="19"/>
              </w:rPr>
              <w:t>Выдан</w:t>
            </w:r>
            <w:r>
              <w:rPr>
                <w:rStyle w:val="14"/>
                <w:b/>
                <w:bCs/>
                <w:sz w:val="19"/>
                <w:szCs w:val="19"/>
              </w:rPr>
              <w:tab/>
            </w:r>
          </w:p>
          <w:p w14:paraId="1C5BD533">
            <w:pPr>
              <w:pStyle w:val="15"/>
              <w:tabs>
                <w:tab w:val="left" w:leader="underscore" w:pos="3264"/>
              </w:tabs>
              <w:spacing w:after="440" w:line="240" w:lineRule="auto"/>
              <w:rPr>
                <w:sz w:val="19"/>
                <w:szCs w:val="19"/>
              </w:rPr>
            </w:pPr>
            <w:r>
              <w:rPr>
                <w:rStyle w:val="14"/>
                <w:b/>
                <w:bCs/>
                <w:sz w:val="19"/>
                <w:szCs w:val="19"/>
              </w:rPr>
              <w:t>Телефон</w:t>
            </w:r>
            <w:r>
              <w:rPr>
                <w:rStyle w:val="14"/>
                <w:b/>
                <w:bCs/>
                <w:sz w:val="19"/>
                <w:szCs w:val="19"/>
              </w:rPr>
              <w:tab/>
            </w:r>
          </w:p>
        </w:tc>
        <w:tc>
          <w:tcPr>
            <w:tcW w:w="3544" w:type="dxa"/>
            <w:vAlign w:val="center"/>
          </w:tcPr>
          <w:p w14:paraId="0A0ED807">
            <w:pPr>
              <w:pStyle w:val="15"/>
              <w:spacing w:after="200" w:line="240" w:lineRule="auto"/>
              <w:rPr>
                <w:sz w:val="19"/>
                <w:szCs w:val="19"/>
              </w:rPr>
            </w:pPr>
            <w:r>
              <w:rPr>
                <w:rStyle w:val="14"/>
                <w:b/>
                <w:bCs/>
                <w:sz w:val="19"/>
                <w:szCs w:val="19"/>
              </w:rPr>
              <w:t>(адрес места жительства)</w:t>
            </w:r>
          </w:p>
          <w:p w14:paraId="7682377E">
            <w:pPr>
              <w:pStyle w:val="15"/>
              <w:tabs>
                <w:tab w:val="left" w:leader="underscore" w:pos="3269"/>
              </w:tabs>
              <w:spacing w:line="240" w:lineRule="auto"/>
              <w:rPr>
                <w:sz w:val="19"/>
                <w:szCs w:val="19"/>
              </w:rPr>
            </w:pPr>
            <w:r>
              <w:rPr>
                <w:rStyle w:val="14"/>
                <w:b/>
                <w:bCs/>
                <w:sz w:val="19"/>
                <w:szCs w:val="19"/>
              </w:rPr>
              <w:t>СНИЛС Слушателя</w:t>
            </w:r>
            <w:r>
              <w:rPr>
                <w:rStyle w:val="14"/>
                <w:b/>
                <w:bCs/>
                <w:sz w:val="19"/>
                <w:szCs w:val="19"/>
              </w:rPr>
              <w:tab/>
            </w:r>
          </w:p>
          <w:p w14:paraId="7C97CA64">
            <w:pPr>
              <w:pStyle w:val="15"/>
              <w:spacing w:line="240" w:lineRule="auto"/>
              <w:rPr>
                <w:sz w:val="19"/>
                <w:szCs w:val="19"/>
              </w:rPr>
            </w:pPr>
            <w:r>
              <w:rPr>
                <w:rStyle w:val="14"/>
                <w:b/>
                <w:bCs/>
                <w:sz w:val="19"/>
                <w:szCs w:val="19"/>
              </w:rPr>
              <w:t>Паспортные данные:</w:t>
            </w:r>
          </w:p>
          <w:p w14:paraId="663C54A3">
            <w:pPr>
              <w:pStyle w:val="15"/>
              <w:tabs>
                <w:tab w:val="left" w:leader="underscore" w:pos="1512"/>
                <w:tab w:val="left" w:leader="underscore" w:pos="3259"/>
              </w:tabs>
              <w:spacing w:line="240" w:lineRule="auto"/>
              <w:rPr>
                <w:sz w:val="19"/>
                <w:szCs w:val="19"/>
              </w:rPr>
            </w:pPr>
            <w:r>
              <w:rPr>
                <w:rStyle w:val="14"/>
                <w:b/>
                <w:bCs/>
                <w:sz w:val="19"/>
                <w:szCs w:val="19"/>
              </w:rPr>
              <w:t>Серия</w:t>
            </w:r>
            <w:r>
              <w:rPr>
                <w:rStyle w:val="14"/>
                <w:b/>
                <w:bCs/>
                <w:sz w:val="19"/>
                <w:szCs w:val="19"/>
              </w:rPr>
              <w:tab/>
            </w:r>
            <w:r>
              <w:rPr>
                <w:rStyle w:val="14"/>
                <w:b/>
                <w:bCs/>
                <w:sz w:val="19"/>
                <w:szCs w:val="19"/>
              </w:rPr>
              <w:t>№</w:t>
            </w:r>
            <w:r>
              <w:rPr>
                <w:rStyle w:val="14"/>
                <w:b/>
                <w:bCs/>
                <w:sz w:val="19"/>
                <w:szCs w:val="19"/>
              </w:rPr>
              <w:tab/>
            </w:r>
          </w:p>
          <w:p w14:paraId="3387EA3A">
            <w:pPr>
              <w:pStyle w:val="15"/>
              <w:tabs>
                <w:tab w:val="left" w:leader="underscore" w:pos="3302"/>
              </w:tabs>
              <w:spacing w:after="680" w:line="240" w:lineRule="auto"/>
              <w:rPr>
                <w:sz w:val="19"/>
                <w:szCs w:val="19"/>
              </w:rPr>
            </w:pPr>
            <w:r>
              <w:rPr>
                <w:rStyle w:val="14"/>
                <w:b/>
                <w:bCs/>
                <w:sz w:val="19"/>
                <w:szCs w:val="19"/>
              </w:rPr>
              <w:t>Выдан</w:t>
            </w:r>
            <w:r>
              <w:rPr>
                <w:rStyle w:val="14"/>
                <w:b/>
                <w:bCs/>
                <w:sz w:val="19"/>
                <w:szCs w:val="19"/>
              </w:rPr>
              <w:tab/>
            </w:r>
          </w:p>
          <w:p w14:paraId="003173F6">
            <w:pPr>
              <w:pStyle w:val="15"/>
              <w:tabs>
                <w:tab w:val="left" w:leader="underscore" w:pos="3264"/>
              </w:tabs>
              <w:spacing w:after="440" w:line="240" w:lineRule="auto"/>
              <w:rPr>
                <w:sz w:val="19"/>
                <w:szCs w:val="19"/>
              </w:rPr>
            </w:pPr>
            <w:r>
              <w:rPr>
                <w:rStyle w:val="14"/>
                <w:b/>
                <w:bCs/>
                <w:sz w:val="19"/>
                <w:szCs w:val="19"/>
              </w:rPr>
              <w:t>Телефон</w:t>
            </w:r>
            <w:r>
              <w:rPr>
                <w:rStyle w:val="14"/>
                <w:b/>
                <w:bCs/>
                <w:sz w:val="19"/>
                <w:szCs w:val="19"/>
              </w:rPr>
              <w:tab/>
            </w:r>
          </w:p>
        </w:tc>
      </w:tr>
      <w:tr w14:paraId="0B6D75AF">
        <w:tblPrEx>
          <w:tblCellMar>
            <w:top w:w="0" w:type="dxa"/>
            <w:left w:w="10" w:type="dxa"/>
            <w:bottom w:w="0" w:type="dxa"/>
            <w:right w:w="10" w:type="dxa"/>
          </w:tblCellMar>
        </w:tblPrEx>
        <w:trPr>
          <w:trHeight w:val="1531" w:hRule="exact"/>
          <w:jc w:val="center"/>
        </w:trPr>
        <w:tc>
          <w:tcPr>
            <w:tcW w:w="3328" w:type="dxa"/>
            <w:shd w:val="clear" w:color="auto" w:fill="auto"/>
          </w:tcPr>
          <w:p w14:paraId="4F03773A">
            <w:pPr>
              <w:pStyle w:val="15"/>
              <w:spacing w:before="220" w:line="259" w:lineRule="auto"/>
              <w:rPr>
                <w:sz w:val="19"/>
                <w:szCs w:val="19"/>
              </w:rPr>
            </w:pPr>
            <w:r>
              <w:rPr>
                <w:rStyle w:val="14"/>
                <w:b/>
                <w:bCs/>
                <w:sz w:val="19"/>
                <w:szCs w:val="19"/>
              </w:rPr>
              <w:t>Директор</w:t>
            </w:r>
          </w:p>
          <w:p w14:paraId="5301BF00">
            <w:pPr>
              <w:pStyle w:val="15"/>
              <w:spacing w:line="259" w:lineRule="auto"/>
              <w:ind w:right="160"/>
              <w:rPr>
                <w:rStyle w:val="14"/>
                <w:b/>
                <w:bCs/>
                <w:sz w:val="19"/>
                <w:szCs w:val="19"/>
              </w:rPr>
            </w:pPr>
            <w:r>
              <w:rPr>
                <w:rStyle w:val="14"/>
                <w:b/>
                <w:bCs/>
                <w:sz w:val="19"/>
                <w:szCs w:val="19"/>
              </w:rPr>
              <w:t>ГАПОУ МО «Профессиональный колледж» Московия»</w:t>
            </w:r>
          </w:p>
          <w:p w14:paraId="4B9BC84E">
            <w:pPr>
              <w:pStyle w:val="15"/>
              <w:spacing w:line="259" w:lineRule="auto"/>
              <w:ind w:right="160"/>
              <w:rPr>
                <w:rStyle w:val="14"/>
                <w:b/>
                <w:bCs/>
                <w:sz w:val="19"/>
                <w:szCs w:val="19"/>
              </w:rPr>
            </w:pPr>
          </w:p>
          <w:p w14:paraId="05094F46">
            <w:pPr>
              <w:pStyle w:val="15"/>
              <w:spacing w:line="259" w:lineRule="auto"/>
              <w:ind w:right="160"/>
              <w:jc w:val="right"/>
              <w:rPr>
                <w:sz w:val="19"/>
                <w:szCs w:val="19"/>
              </w:rPr>
            </w:pPr>
            <w:r>
              <w:rPr>
                <w:rStyle w:val="14"/>
                <w:b/>
                <w:bCs/>
                <w:sz w:val="19"/>
                <w:szCs w:val="19"/>
              </w:rPr>
              <w:t xml:space="preserve"> А.С. Гречанников</w:t>
            </w:r>
          </w:p>
        </w:tc>
        <w:tc>
          <w:tcPr>
            <w:tcW w:w="3544" w:type="dxa"/>
            <w:shd w:val="clear" w:color="auto" w:fill="auto"/>
          </w:tcPr>
          <w:p w14:paraId="5132F5F6">
            <w:pPr>
              <w:rPr>
                <w:sz w:val="10"/>
                <w:szCs w:val="10"/>
              </w:rPr>
            </w:pPr>
          </w:p>
        </w:tc>
        <w:tc>
          <w:tcPr>
            <w:tcW w:w="3544" w:type="dxa"/>
          </w:tcPr>
          <w:p w14:paraId="2B12CDCA">
            <w:pPr>
              <w:rPr>
                <w:sz w:val="10"/>
                <w:szCs w:val="10"/>
              </w:rPr>
            </w:pPr>
          </w:p>
        </w:tc>
      </w:tr>
      <w:tr w14:paraId="5BCBAFEB">
        <w:tblPrEx>
          <w:tblCellMar>
            <w:top w:w="0" w:type="dxa"/>
            <w:left w:w="10" w:type="dxa"/>
            <w:bottom w:w="0" w:type="dxa"/>
            <w:right w:w="10" w:type="dxa"/>
          </w:tblCellMar>
        </w:tblPrEx>
        <w:trPr>
          <w:trHeight w:val="1258" w:hRule="exact"/>
          <w:jc w:val="center"/>
        </w:trPr>
        <w:tc>
          <w:tcPr>
            <w:tcW w:w="3328" w:type="dxa"/>
            <w:shd w:val="clear" w:color="auto" w:fill="auto"/>
            <w:vAlign w:val="bottom"/>
          </w:tcPr>
          <w:p w14:paraId="01487001">
            <w:pPr>
              <w:pStyle w:val="15"/>
              <w:spacing w:after="780" w:line="240" w:lineRule="auto"/>
              <w:jc w:val="center"/>
              <w:rPr>
                <w:sz w:val="11"/>
                <w:szCs w:val="11"/>
              </w:rPr>
            </w:pPr>
            <w:r>
              <w:rPr>
                <w:rStyle w:val="14"/>
                <w:b/>
                <w:bCs/>
                <w:sz w:val="11"/>
                <w:szCs w:val="11"/>
              </w:rPr>
              <w:t>(подпись)</w:t>
            </w:r>
          </w:p>
          <w:p w14:paraId="52FD7708">
            <w:pPr>
              <w:pStyle w:val="15"/>
              <w:tabs>
                <w:tab w:val="left" w:leader="underscore" w:pos="686"/>
                <w:tab w:val="left" w:leader="underscore" w:pos="2040"/>
              </w:tabs>
              <w:spacing w:line="240" w:lineRule="auto"/>
              <w:jc w:val="center"/>
              <w:rPr>
                <w:sz w:val="19"/>
                <w:szCs w:val="19"/>
              </w:rPr>
            </w:pPr>
            <w:r>
              <w:rPr>
                <w:rStyle w:val="14"/>
                <w:sz w:val="19"/>
                <w:szCs w:val="19"/>
              </w:rPr>
              <w:t>«</w:t>
            </w:r>
            <w:r>
              <w:rPr>
                <w:rStyle w:val="14"/>
                <w:sz w:val="19"/>
                <w:szCs w:val="19"/>
              </w:rPr>
              <w:tab/>
            </w:r>
            <w:r>
              <w:rPr>
                <w:rStyle w:val="14"/>
                <w:sz w:val="19"/>
                <w:szCs w:val="19"/>
              </w:rPr>
              <w:t>»</w:t>
            </w:r>
            <w:r>
              <w:rPr>
                <w:rStyle w:val="14"/>
                <w:sz w:val="19"/>
                <w:szCs w:val="19"/>
              </w:rPr>
              <w:tab/>
            </w:r>
            <w:r>
              <w:rPr>
                <w:rStyle w:val="14"/>
                <w:sz w:val="19"/>
                <w:szCs w:val="19"/>
              </w:rPr>
              <w:t>2024г</w:t>
            </w:r>
          </w:p>
        </w:tc>
        <w:tc>
          <w:tcPr>
            <w:tcW w:w="3544" w:type="dxa"/>
            <w:shd w:val="clear" w:color="auto" w:fill="auto"/>
          </w:tcPr>
          <w:p w14:paraId="60CC4F3D">
            <w:pPr>
              <w:pStyle w:val="15"/>
              <w:spacing w:after="320" w:line="240" w:lineRule="auto"/>
              <w:jc w:val="center"/>
              <w:rPr>
                <w:sz w:val="11"/>
                <w:szCs w:val="11"/>
              </w:rPr>
            </w:pPr>
            <w:r>
              <w:rPr>
                <w:rStyle w:val="14"/>
                <w:b/>
                <w:bCs/>
                <w:sz w:val="11"/>
                <w:szCs w:val="11"/>
              </w:rPr>
              <w:t>(подпись)</w:t>
            </w:r>
          </w:p>
          <w:p w14:paraId="1908BA98">
            <w:pPr>
              <w:pStyle w:val="15"/>
              <w:spacing w:after="320" w:line="240" w:lineRule="auto"/>
              <w:jc w:val="center"/>
              <w:rPr>
                <w:sz w:val="11"/>
                <w:szCs w:val="11"/>
              </w:rPr>
            </w:pPr>
            <w:r>
              <w:rPr>
                <w:rStyle w:val="14"/>
                <w:b/>
                <w:bCs/>
                <w:sz w:val="11"/>
                <w:szCs w:val="11"/>
              </w:rPr>
              <w:t>(расшифровка подписи)</w:t>
            </w:r>
          </w:p>
          <w:p w14:paraId="7EEB0E1D">
            <w:pPr>
              <w:pStyle w:val="15"/>
              <w:tabs>
                <w:tab w:val="left" w:leader="underscore" w:pos="686"/>
                <w:tab w:val="left" w:leader="underscore" w:pos="2040"/>
              </w:tabs>
              <w:spacing w:after="320" w:line="240" w:lineRule="auto"/>
              <w:jc w:val="center"/>
              <w:rPr>
                <w:sz w:val="19"/>
                <w:szCs w:val="19"/>
              </w:rPr>
            </w:pPr>
            <w:r>
              <w:rPr>
                <w:rStyle w:val="14"/>
                <w:sz w:val="19"/>
                <w:szCs w:val="19"/>
              </w:rPr>
              <w:t>«</w:t>
            </w:r>
            <w:r>
              <w:rPr>
                <w:rStyle w:val="14"/>
                <w:sz w:val="19"/>
                <w:szCs w:val="19"/>
              </w:rPr>
              <w:tab/>
            </w:r>
            <w:r>
              <w:rPr>
                <w:rStyle w:val="14"/>
                <w:sz w:val="19"/>
                <w:szCs w:val="19"/>
              </w:rPr>
              <w:t>»</w:t>
            </w:r>
            <w:r>
              <w:rPr>
                <w:rStyle w:val="14"/>
                <w:sz w:val="19"/>
                <w:szCs w:val="19"/>
              </w:rPr>
              <w:tab/>
            </w:r>
            <w:r>
              <w:rPr>
                <w:rStyle w:val="14"/>
                <w:sz w:val="19"/>
                <w:szCs w:val="19"/>
              </w:rPr>
              <w:t>2024г</w:t>
            </w:r>
          </w:p>
        </w:tc>
        <w:tc>
          <w:tcPr>
            <w:tcW w:w="3544" w:type="dxa"/>
          </w:tcPr>
          <w:p w14:paraId="1A8977E2">
            <w:pPr>
              <w:pStyle w:val="15"/>
              <w:spacing w:after="320" w:line="240" w:lineRule="auto"/>
              <w:jc w:val="center"/>
              <w:rPr>
                <w:sz w:val="11"/>
                <w:szCs w:val="11"/>
              </w:rPr>
            </w:pPr>
            <w:r>
              <w:rPr>
                <w:rStyle w:val="14"/>
                <w:b/>
                <w:bCs/>
                <w:sz w:val="11"/>
                <w:szCs w:val="11"/>
              </w:rPr>
              <w:t>(подпись)</w:t>
            </w:r>
          </w:p>
          <w:p w14:paraId="26C8CAA2">
            <w:pPr>
              <w:pStyle w:val="15"/>
              <w:spacing w:after="320" w:line="240" w:lineRule="auto"/>
              <w:jc w:val="center"/>
              <w:rPr>
                <w:sz w:val="11"/>
                <w:szCs w:val="11"/>
              </w:rPr>
            </w:pPr>
            <w:r>
              <w:rPr>
                <w:rStyle w:val="14"/>
                <w:b/>
                <w:bCs/>
                <w:sz w:val="11"/>
                <w:szCs w:val="11"/>
              </w:rPr>
              <w:t>(расшифровка подписи)</w:t>
            </w:r>
          </w:p>
          <w:p w14:paraId="00125ECE">
            <w:pPr>
              <w:pStyle w:val="15"/>
              <w:tabs>
                <w:tab w:val="left" w:leader="underscore" w:pos="686"/>
                <w:tab w:val="left" w:leader="underscore" w:pos="2040"/>
              </w:tabs>
              <w:spacing w:after="320" w:line="240" w:lineRule="auto"/>
              <w:jc w:val="center"/>
              <w:rPr>
                <w:sz w:val="19"/>
                <w:szCs w:val="19"/>
              </w:rPr>
            </w:pPr>
            <w:r>
              <w:rPr>
                <w:rStyle w:val="14"/>
                <w:sz w:val="19"/>
                <w:szCs w:val="19"/>
              </w:rPr>
              <w:t>«</w:t>
            </w:r>
            <w:r>
              <w:rPr>
                <w:rStyle w:val="14"/>
                <w:sz w:val="19"/>
                <w:szCs w:val="19"/>
              </w:rPr>
              <w:tab/>
            </w:r>
            <w:r>
              <w:rPr>
                <w:rStyle w:val="14"/>
                <w:sz w:val="19"/>
                <w:szCs w:val="19"/>
              </w:rPr>
              <w:t>»</w:t>
            </w:r>
            <w:r>
              <w:rPr>
                <w:rStyle w:val="14"/>
                <w:sz w:val="19"/>
                <w:szCs w:val="19"/>
              </w:rPr>
              <w:tab/>
            </w:r>
            <w:r>
              <w:rPr>
                <w:rStyle w:val="14"/>
                <w:sz w:val="19"/>
                <w:szCs w:val="19"/>
              </w:rPr>
              <w:t>2024г</w:t>
            </w:r>
          </w:p>
        </w:tc>
      </w:tr>
    </w:tbl>
    <w:p w14:paraId="3028B539">
      <w:pPr>
        <w:pStyle w:val="5"/>
        <w:tabs>
          <w:tab w:val="left" w:leader="underscore" w:pos="1987"/>
          <w:tab w:val="left" w:leader="underscore" w:pos="2914"/>
          <w:tab w:val="left" w:leader="underscore" w:pos="4589"/>
        </w:tabs>
        <w:rPr>
          <w:rStyle w:val="4"/>
        </w:rPr>
      </w:pPr>
    </w:p>
    <w:p w14:paraId="24BD0D92">
      <w:pPr>
        <w:pStyle w:val="5"/>
        <w:tabs>
          <w:tab w:val="left" w:leader="underscore" w:pos="1987"/>
          <w:tab w:val="left" w:leader="underscore" w:pos="2914"/>
          <w:tab w:val="left" w:leader="underscore" w:pos="4589"/>
        </w:tabs>
      </w:pPr>
      <w:r>
        <w:rPr>
          <w:rStyle w:val="4"/>
        </w:rPr>
        <w:t xml:space="preserve">С информацией в соответствии с п. 2.4.2. настоящего договора, в том числе с Уставом, свидетельством о государственной аккредитации, лицензией на осуществление образовательной деятельности, Правилами приема, Правилами внутреннего распорядка, Правилами оказания платных образовательных услуг, образцом документа об окончании образовательной программы, Федеральным законом «Об образовании в Российской Федерации» </w:t>
      </w:r>
      <w:r>
        <w:rPr>
          <w:rStyle w:val="4"/>
          <w:lang w:val="en-US" w:eastAsia="en-US" w:bidi="en-US"/>
        </w:rPr>
        <w:t>No</w:t>
      </w:r>
      <w:r>
        <w:rPr>
          <w:rStyle w:val="4"/>
          <w:lang w:eastAsia="en-US" w:bidi="en-US"/>
        </w:rPr>
        <w:t xml:space="preserve"> </w:t>
      </w:r>
      <w:r>
        <w:rPr>
          <w:rStyle w:val="4"/>
        </w:rPr>
        <w:t xml:space="preserve">273-ФЗ от 29.12.2012г. ознакомлены, экземпляры договора на руки получены: </w:t>
      </w:r>
      <w:r>
        <w:rPr>
          <w:rStyle w:val="4"/>
        </w:rPr>
        <w:tab/>
      </w:r>
      <w:r>
        <w:rPr>
          <w:rStyle w:val="4"/>
        </w:rPr>
        <w:t xml:space="preserve"> «</w:t>
      </w:r>
      <w:r>
        <w:rPr>
          <w:rStyle w:val="4"/>
        </w:rPr>
        <w:tab/>
      </w:r>
      <w:r>
        <w:rPr>
          <w:rStyle w:val="4"/>
        </w:rPr>
        <w:t xml:space="preserve">» </w:t>
      </w:r>
      <w:r>
        <w:rPr>
          <w:rStyle w:val="4"/>
        </w:rPr>
        <w:tab/>
      </w:r>
      <w:r>
        <w:rPr>
          <w:rStyle w:val="4"/>
        </w:rPr>
        <w:t xml:space="preserve"> 202__ г.</w:t>
      </w:r>
    </w:p>
    <w:p w14:paraId="03BE66EB">
      <w:pPr>
        <w:pStyle w:val="5"/>
        <w:spacing w:after="220"/>
        <w:ind w:firstLine="180"/>
      </w:pPr>
      <w:r>
        <w:rPr>
          <w:rStyle w:val="4"/>
        </w:rPr>
        <w:t>подпись Заказчика</w:t>
      </w:r>
    </w:p>
    <w:p w14:paraId="3A7F06C9">
      <w:pPr>
        <w:pStyle w:val="5"/>
        <w:tabs>
          <w:tab w:val="left" w:leader="underscore" w:pos="1987"/>
          <w:tab w:val="left" w:leader="underscore" w:pos="2914"/>
          <w:tab w:val="left" w:leader="underscore" w:pos="4589"/>
        </w:tabs>
      </w:pPr>
      <w:r>
        <w:rPr>
          <w:rStyle w:val="4"/>
        </w:rPr>
        <w:tab/>
      </w:r>
      <w:r>
        <w:rPr>
          <w:rStyle w:val="4"/>
        </w:rPr>
        <w:t xml:space="preserve"> «</w:t>
      </w:r>
      <w:r>
        <w:rPr>
          <w:rStyle w:val="4"/>
        </w:rPr>
        <w:tab/>
      </w:r>
      <w:r>
        <w:rPr>
          <w:rStyle w:val="4"/>
        </w:rPr>
        <w:t xml:space="preserve">» </w:t>
      </w:r>
      <w:r>
        <w:rPr>
          <w:rStyle w:val="4"/>
        </w:rPr>
        <w:tab/>
      </w:r>
      <w:r>
        <w:rPr>
          <w:rStyle w:val="4"/>
        </w:rPr>
        <w:t xml:space="preserve"> 202__ г.</w:t>
      </w:r>
    </w:p>
    <w:p w14:paraId="36341673">
      <w:pPr>
        <w:pStyle w:val="5"/>
        <w:spacing w:line="240" w:lineRule="auto"/>
      </w:pPr>
      <w:r>
        <w:rPr>
          <w:rStyle w:val="4"/>
        </w:rPr>
        <w:t>подпись Слушателя</w:t>
      </w:r>
    </w:p>
    <w:sectPr>
      <w:footerReference r:id="rId5" w:type="default"/>
      <w:pgSz w:w="11900" w:h="16840"/>
      <w:pgMar w:top="538" w:right="695" w:bottom="983" w:left="823" w:header="110" w:footer="3"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CEAB9">
    <w:pPr>
      <w:spacing w:line="1" w:lineRule="exact"/>
    </w:pPr>
    <w:r>
      <w:rPr>
        <w:lang w:bidi="ar-SA"/>
      </w:rPr>
      <mc:AlternateContent>
        <mc:Choice Requires="wps">
          <w:drawing>
            <wp:anchor distT="0" distB="0" distL="0" distR="0" simplePos="0" relativeHeight="251659264" behindDoc="1" locked="0" layoutInCell="1" allowOverlap="1">
              <wp:simplePos x="0" y="0"/>
              <wp:positionH relativeFrom="page">
                <wp:posOffset>6939915</wp:posOffset>
              </wp:positionH>
              <wp:positionV relativeFrom="page">
                <wp:posOffset>10139045</wp:posOffset>
              </wp:positionV>
              <wp:extent cx="54610" cy="100330"/>
              <wp:effectExtent l="0" t="0" r="0" b="0"/>
              <wp:wrapNone/>
              <wp:docPr id="1" name="Shape 1"/>
              <wp:cNvGraphicFramePr/>
              <a:graphic xmlns:a="http://schemas.openxmlformats.org/drawingml/2006/main">
                <a:graphicData uri="http://schemas.microsoft.com/office/word/2010/wordprocessingShape">
                  <wps:wsp>
                    <wps:cNvSpPr txBox="1"/>
                    <wps:spPr>
                      <a:xfrm>
                        <a:off x="0" y="0"/>
                        <a:ext cx="54610" cy="100330"/>
                      </a:xfrm>
                      <a:prstGeom prst="rect">
                        <a:avLst/>
                      </a:prstGeom>
                      <a:noFill/>
                    </wps:spPr>
                    <wps:txbx>
                      <w:txbxContent>
                        <w:p w14:paraId="5B5DEE36">
                          <w:pPr>
                            <w:pStyle w:val="7"/>
                            <w:rPr>
                              <w:sz w:val="22"/>
                              <w:szCs w:val="22"/>
                            </w:rPr>
                          </w:pPr>
                          <w:r>
                            <w:fldChar w:fldCharType="begin"/>
                          </w:r>
                          <w:r>
                            <w:instrText xml:space="preserve"> PAGE \* MERGEFORMAT </w:instrText>
                          </w:r>
                          <w:r>
                            <w:fldChar w:fldCharType="separate"/>
                          </w:r>
                          <w:r>
                            <w:rPr>
                              <w:rStyle w:val="6"/>
                              <w:sz w:val="22"/>
                              <w:szCs w:val="22"/>
                            </w:rPr>
                            <w:t>3</w:t>
                          </w:r>
                          <w:r>
                            <w:rPr>
                              <w:rStyle w:val="6"/>
                              <w:sz w:val="22"/>
                              <w:szCs w:val="22"/>
                            </w:rPr>
                            <w:fldChar w:fldCharType="end"/>
                          </w:r>
                        </w:p>
                      </w:txbxContent>
                    </wps:txbx>
                    <wps:bodyPr wrap="none" lIns="0" tIns="0" rIns="0" bIns="0">
                      <a:spAutoFit/>
                    </wps:bodyPr>
                  </wps:wsp>
                </a:graphicData>
              </a:graphic>
            </wp:anchor>
          </w:drawing>
        </mc:Choice>
        <mc:Fallback>
          <w:pict>
            <v:shape id="Shape 1" o:spid="_x0000_s1026" o:spt="202" type="#_x0000_t202" style="position:absolute;left:0pt;margin-left:546.45pt;margin-top:798.35pt;height:7.9pt;width:4.3pt;mso-position-horizontal-relative:page;mso-position-vertical-relative:page;mso-wrap-style:none;z-index:-251657216;mso-width-relative:page;mso-height-relative:page;" filled="f" stroked="f" coordsize="21600,21600" o:gfxdata="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w6aMv2QAA&#10;AA8BAAAPAAAAAAAAAAEAIAAAACIAAABkcnMvZG93bnJldi54bWxQSwECFAAUAAAACACHTuJAxWOx&#10;oasBAABuAwAADgAAAAAAAAABACAAAAAoAQAAZHJzL2Uyb0RvYy54bWxQSwUGAAAAAAYABgBZAQAA&#10;RQUAAAAA&#10;">
              <v:fill on="f" focussize="0,0"/>
              <v:stroke on="f"/>
              <v:imagedata o:title=""/>
              <o:lock v:ext="edit" aspectratio="f"/>
              <v:textbox inset="0mm,0mm,0mm,0mm" style="mso-fit-shape-to-text:t;">
                <w:txbxContent>
                  <w:p w14:paraId="5B5DEE36">
                    <w:pPr>
                      <w:pStyle w:val="7"/>
                      <w:rPr>
                        <w:sz w:val="22"/>
                        <w:szCs w:val="22"/>
                      </w:rPr>
                    </w:pPr>
                    <w:r>
                      <w:fldChar w:fldCharType="begin"/>
                    </w:r>
                    <w:r>
                      <w:instrText xml:space="preserve"> PAGE \* MERGEFORMAT </w:instrText>
                    </w:r>
                    <w:r>
                      <w:fldChar w:fldCharType="separate"/>
                    </w:r>
                    <w:r>
                      <w:rPr>
                        <w:rStyle w:val="6"/>
                        <w:sz w:val="22"/>
                        <w:szCs w:val="22"/>
                      </w:rPr>
                      <w:t>3</w:t>
                    </w:r>
                    <w:r>
                      <w:rPr>
                        <w:rStyle w:val="6"/>
                        <w:sz w:val="22"/>
                        <w:szCs w:val="2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4C3E31"/>
    <w:multiLevelType w:val="multilevel"/>
    <w:tmpl w:val="2F4C3E31"/>
    <w:lvl w:ilvl="0" w:tentative="0">
      <w:start w:val="4"/>
      <w:numFmt w:val="decimal"/>
      <w:lvlText w:val="%1."/>
      <w:lvlJc w:val="left"/>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2F6B6A41"/>
    <w:multiLevelType w:val="multilevel"/>
    <w:tmpl w:val="2F6B6A41"/>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406B17A0"/>
    <w:multiLevelType w:val="multilevel"/>
    <w:tmpl w:val="406B17A0"/>
    <w:lvl w:ilvl="0" w:tentative="0">
      <w:start w:val="6"/>
      <w:numFmt w:val="upperRoman"/>
      <w:lvlText w:val="%1."/>
      <w:lvlJc w:val="left"/>
      <w:rPr>
        <w:rFonts w:ascii="Times New Roman" w:hAnsi="Times New Roman" w:eastAsia="Times New Roman" w:cs="Times New Roman"/>
        <w:b/>
        <w:bCs/>
        <w:i w:val="0"/>
        <w:iCs w:val="0"/>
        <w:smallCaps w:val="0"/>
        <w:strike w:val="0"/>
        <w:color w:val="000000"/>
        <w:spacing w:val="0"/>
        <w:w w:val="100"/>
        <w:position w:val="0"/>
        <w:sz w:val="20"/>
        <w:szCs w:val="20"/>
        <w:u w:val="none"/>
        <w:shd w:val="clear" w:color="auto" w:fill="auto"/>
        <w:lang w:val="en-US" w:eastAsia="en-US" w:bidi="en-US"/>
      </w:rPr>
    </w:lvl>
    <w:lvl w:ilvl="1" w:tentative="0">
      <w:start w:val="1"/>
      <w:numFmt w:val="upperRoman"/>
      <w:lvlText w:val="%1.%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41650226"/>
    <w:multiLevelType w:val="multilevel"/>
    <w:tmpl w:val="41650226"/>
    <w:lvl w:ilvl="0" w:tentative="0">
      <w:start w:val="6"/>
      <w:numFmt w:val="decimal"/>
      <w:lvlText w:val="%1."/>
      <w:lvlJc w:val="left"/>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55182EAD"/>
    <w:multiLevelType w:val="multilevel"/>
    <w:tmpl w:val="55182EAD"/>
    <w:lvl w:ilvl="0" w:tentative="0">
      <w:start w:val="1"/>
      <w:numFmt w:val="decimal"/>
      <w:lvlText w:val="%1."/>
      <w:lvlJc w:val="left"/>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5C3F3270"/>
    <w:multiLevelType w:val="multilevel"/>
    <w:tmpl w:val="5C3F3270"/>
    <w:lvl w:ilvl="0" w:tentative="0">
      <w:start w:val="7"/>
      <w:numFmt w:val="decimal"/>
      <w:lvlText w:val="%1."/>
      <w:lvlJc w:val="left"/>
    </w:lvl>
    <w:lvl w:ilvl="1" w:tentative="0">
      <w:start w:val="3"/>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67B31B09"/>
    <w:multiLevelType w:val="multilevel"/>
    <w:tmpl w:val="67B31B09"/>
    <w:lvl w:ilvl="0" w:tentative="0">
      <w:start w:val="5"/>
      <w:numFmt w:val="decimal"/>
      <w:lvlText w:val="%1."/>
      <w:lvlJc w:val="left"/>
    </w:lvl>
    <w:lvl w:ilvl="1" w:tentative="0">
      <w:start w:val="6"/>
      <w:numFmt w:val="decimal"/>
      <w:lvlText w:val="%1.%2."/>
      <w:lvlJc w:val="left"/>
    </w:lvl>
    <w:lvl w:ilvl="2" w:tentative="0">
      <w:start w:val="1"/>
      <w:numFmt w:val="decimal"/>
      <w:lvlText w:val="%1.%2.%3."/>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693A200D"/>
    <w:multiLevelType w:val="multilevel"/>
    <w:tmpl w:val="693A200D"/>
    <w:lvl w:ilvl="0" w:tentative="0">
      <w:start w:val="2"/>
      <w:numFmt w:val="decimal"/>
      <w:lvlText w:val="%1."/>
      <w:lvlJc w:val="left"/>
    </w:lvl>
    <w:lvl w:ilvl="1" w:tentative="0">
      <w:start w:val="5"/>
      <w:numFmt w:val="decimal"/>
      <w:lvlText w:val="%1.%2."/>
      <w:lvlJc w:val="left"/>
    </w:lvl>
    <w:lvl w:ilvl="2" w:tentative="0">
      <w:start w:val="3"/>
      <w:numFmt w:val="decimal"/>
      <w:lvlText w:val="%1.%2.%3."/>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6BD760E8"/>
    <w:multiLevelType w:val="multilevel"/>
    <w:tmpl w:val="6BD760E8"/>
    <w:lvl w:ilvl="0" w:tentative="0">
      <w:start w:val="1"/>
      <w:numFmt w:val="upperRoman"/>
      <w:lvlText w:val="%1."/>
      <w:lvlJc w:val="left"/>
      <w:rPr>
        <w:rFonts w:ascii="Times New Roman" w:hAnsi="Times New Roman" w:eastAsia="Times New Roman" w:cs="Times New Roman"/>
        <w:b/>
        <w:bCs/>
        <w:i w:val="0"/>
        <w:iCs w:val="0"/>
        <w:smallCaps w:val="0"/>
        <w:strike w:val="0"/>
        <w:color w:val="000000"/>
        <w:spacing w:val="0"/>
        <w:w w:val="100"/>
        <w:position w:val="0"/>
        <w:sz w:val="20"/>
        <w:szCs w:val="20"/>
        <w:u w:val="none"/>
        <w:shd w:val="clear" w:color="auto" w:fill="auto"/>
        <w:lang w:val="en-US" w:eastAsia="en-US" w:bidi="en-US"/>
      </w:rPr>
    </w:lvl>
    <w:lvl w:ilvl="1" w:tentative="0">
      <w:start w:val="1"/>
      <w:numFmt w:val="upperRoman"/>
      <w:lvlText w:val="%1.%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6C3D31AB"/>
    <w:multiLevelType w:val="multilevel"/>
    <w:tmpl w:val="6C3D31AB"/>
    <w:lvl w:ilvl="0" w:tentative="0">
      <w:start w:val="5"/>
      <w:numFmt w:val="decimal"/>
      <w:lvlText w:val="%1."/>
      <w:lvlJc w:val="left"/>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74E00AF8"/>
    <w:multiLevelType w:val="multilevel"/>
    <w:tmpl w:val="74E00AF8"/>
    <w:lvl w:ilvl="0" w:tentative="0">
      <w:start w:val="2"/>
      <w:numFmt w:val="decimal"/>
      <w:lvlText w:val="%1."/>
      <w:lvlJc w:val="left"/>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tentative="0">
      <w:start w:val="1"/>
      <w:numFmt w:val="decimal"/>
      <w:lvlText w:val="%1.%2.%3."/>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7B430111"/>
    <w:multiLevelType w:val="multilevel"/>
    <w:tmpl w:val="7B430111"/>
    <w:lvl w:ilvl="0" w:tentative="0">
      <w:start w:val="7"/>
      <w:numFmt w:val="decimal"/>
      <w:lvlText w:val="%1."/>
      <w:lvlJc w:val="left"/>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8"/>
  </w:num>
  <w:num w:numId="2">
    <w:abstractNumId w:val="4"/>
  </w:num>
  <w:num w:numId="3">
    <w:abstractNumId w:val="10"/>
  </w:num>
  <w:num w:numId="4">
    <w:abstractNumId w:val="7"/>
  </w:num>
  <w:num w:numId="5">
    <w:abstractNumId w:val="0"/>
  </w:num>
  <w:num w:numId="6">
    <w:abstractNumId w:val="1"/>
  </w:num>
  <w:num w:numId="7">
    <w:abstractNumId w:val="9"/>
  </w:num>
  <w:num w:numId="8">
    <w:abstractNumId w:val="6"/>
  </w:num>
  <w:num w:numId="9">
    <w:abstractNumId w:val="2"/>
  </w:num>
  <w:num w:numId="10">
    <w:abstractNumId w:val="3"/>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5B2"/>
    <w:rsid w:val="00002640"/>
    <w:rsid w:val="000F16C1"/>
    <w:rsid w:val="003329CD"/>
    <w:rsid w:val="003C5508"/>
    <w:rsid w:val="00463DD5"/>
    <w:rsid w:val="004F2D8A"/>
    <w:rsid w:val="00522403"/>
    <w:rsid w:val="005A6052"/>
    <w:rsid w:val="00737C2B"/>
    <w:rsid w:val="00804410"/>
    <w:rsid w:val="009255B2"/>
    <w:rsid w:val="0099758F"/>
    <w:rsid w:val="00A154A5"/>
    <w:rsid w:val="00AC7B2C"/>
    <w:rsid w:val="00C91335"/>
    <w:rsid w:val="00DC5226"/>
    <w:rsid w:val="00DD2875"/>
    <w:rsid w:val="283D709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ourier New" w:hAnsi="Courier New" w:eastAsia="Courier New" w:cs="Courier New"/>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widowControl w:val="0"/>
    </w:pPr>
    <w:rPr>
      <w:rFonts w:ascii="Courier New" w:hAnsi="Courier New" w:eastAsia="Courier New" w:cs="Courier New"/>
      <w:color w:val="000000"/>
      <w:sz w:val="24"/>
      <w:szCs w:val="24"/>
      <w:lang w:val="ru-RU" w:eastAsia="ru-RU" w:bidi="ru-RU"/>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4">
    <w:name w:val="Основной текст_"/>
    <w:basedOn w:val="2"/>
    <w:link w:val="5"/>
    <w:qFormat/>
    <w:uiPriority w:val="0"/>
    <w:rPr>
      <w:rFonts w:ascii="Times New Roman" w:hAnsi="Times New Roman" w:eastAsia="Times New Roman" w:cs="Times New Roman"/>
      <w:sz w:val="20"/>
      <w:szCs w:val="20"/>
      <w:u w:val="none"/>
    </w:rPr>
  </w:style>
  <w:style w:type="paragraph" w:customStyle="1" w:styleId="5">
    <w:name w:val="Основной текст1"/>
    <w:basedOn w:val="1"/>
    <w:link w:val="4"/>
    <w:qFormat/>
    <w:uiPriority w:val="0"/>
    <w:pPr>
      <w:spacing w:line="264" w:lineRule="auto"/>
    </w:pPr>
    <w:rPr>
      <w:rFonts w:ascii="Times New Roman" w:hAnsi="Times New Roman" w:eastAsia="Times New Roman" w:cs="Times New Roman"/>
      <w:sz w:val="20"/>
      <w:szCs w:val="20"/>
    </w:rPr>
  </w:style>
  <w:style w:type="character" w:customStyle="1" w:styleId="6">
    <w:name w:val="Колонтитул (2)_"/>
    <w:basedOn w:val="2"/>
    <w:link w:val="7"/>
    <w:qFormat/>
    <w:uiPriority w:val="0"/>
    <w:rPr>
      <w:rFonts w:ascii="Times New Roman" w:hAnsi="Times New Roman" w:eastAsia="Times New Roman" w:cs="Times New Roman"/>
      <w:sz w:val="20"/>
      <w:szCs w:val="20"/>
      <w:u w:val="none"/>
    </w:rPr>
  </w:style>
  <w:style w:type="paragraph" w:customStyle="1" w:styleId="7">
    <w:name w:val="Колонтитул (2)"/>
    <w:basedOn w:val="1"/>
    <w:link w:val="6"/>
    <w:qFormat/>
    <w:uiPriority w:val="0"/>
    <w:rPr>
      <w:rFonts w:ascii="Times New Roman" w:hAnsi="Times New Roman" w:eastAsia="Times New Roman" w:cs="Times New Roman"/>
      <w:sz w:val="20"/>
      <w:szCs w:val="20"/>
    </w:rPr>
  </w:style>
  <w:style w:type="character" w:customStyle="1" w:styleId="8">
    <w:name w:val="Основной текст (2)_"/>
    <w:basedOn w:val="2"/>
    <w:link w:val="9"/>
    <w:qFormat/>
    <w:uiPriority w:val="0"/>
    <w:rPr>
      <w:rFonts w:ascii="Times New Roman" w:hAnsi="Times New Roman" w:eastAsia="Times New Roman" w:cs="Times New Roman"/>
      <w:sz w:val="18"/>
      <w:szCs w:val="18"/>
      <w:u w:val="none"/>
    </w:rPr>
  </w:style>
  <w:style w:type="paragraph" w:customStyle="1" w:styleId="9">
    <w:name w:val="Основной текст (2)"/>
    <w:basedOn w:val="1"/>
    <w:link w:val="8"/>
    <w:qFormat/>
    <w:uiPriority w:val="0"/>
    <w:pPr>
      <w:spacing w:after="270" w:line="319" w:lineRule="auto"/>
      <w:ind w:firstLine="460"/>
    </w:pPr>
    <w:rPr>
      <w:rFonts w:ascii="Times New Roman" w:hAnsi="Times New Roman" w:eastAsia="Times New Roman" w:cs="Times New Roman"/>
      <w:sz w:val="18"/>
      <w:szCs w:val="18"/>
    </w:rPr>
  </w:style>
  <w:style w:type="character" w:customStyle="1" w:styleId="10">
    <w:name w:val="Заголовок №1_"/>
    <w:basedOn w:val="2"/>
    <w:link w:val="11"/>
    <w:qFormat/>
    <w:uiPriority w:val="0"/>
    <w:rPr>
      <w:rFonts w:ascii="Times New Roman" w:hAnsi="Times New Roman" w:eastAsia="Times New Roman" w:cs="Times New Roman"/>
      <w:b/>
      <w:bCs/>
      <w:sz w:val="20"/>
      <w:szCs w:val="20"/>
      <w:u w:val="none"/>
    </w:rPr>
  </w:style>
  <w:style w:type="paragraph" w:customStyle="1" w:styleId="11">
    <w:name w:val="Заголовок №1"/>
    <w:basedOn w:val="1"/>
    <w:link w:val="10"/>
    <w:qFormat/>
    <w:uiPriority w:val="0"/>
    <w:pPr>
      <w:spacing w:line="264" w:lineRule="auto"/>
      <w:jc w:val="center"/>
      <w:outlineLvl w:val="0"/>
    </w:pPr>
    <w:rPr>
      <w:rFonts w:ascii="Times New Roman" w:hAnsi="Times New Roman" w:eastAsia="Times New Roman" w:cs="Times New Roman"/>
      <w:b/>
      <w:bCs/>
      <w:sz w:val="20"/>
      <w:szCs w:val="20"/>
    </w:rPr>
  </w:style>
  <w:style w:type="character" w:customStyle="1" w:styleId="12">
    <w:name w:val="Подпись к таблице_"/>
    <w:basedOn w:val="2"/>
    <w:link w:val="13"/>
    <w:qFormat/>
    <w:uiPriority w:val="0"/>
    <w:rPr>
      <w:rFonts w:ascii="Times New Roman" w:hAnsi="Times New Roman" w:eastAsia="Times New Roman" w:cs="Times New Roman"/>
      <w:b/>
      <w:bCs/>
      <w:color w:val="00000A"/>
      <w:sz w:val="19"/>
      <w:szCs w:val="19"/>
      <w:u w:val="none"/>
    </w:rPr>
  </w:style>
  <w:style w:type="paragraph" w:customStyle="1" w:styleId="13">
    <w:name w:val="Подпись к таблице"/>
    <w:basedOn w:val="1"/>
    <w:link w:val="12"/>
    <w:qFormat/>
    <w:uiPriority w:val="0"/>
    <w:pPr>
      <w:jc w:val="center"/>
    </w:pPr>
    <w:rPr>
      <w:rFonts w:ascii="Times New Roman" w:hAnsi="Times New Roman" w:eastAsia="Times New Roman" w:cs="Times New Roman"/>
      <w:b/>
      <w:bCs/>
      <w:color w:val="00000A"/>
      <w:sz w:val="19"/>
      <w:szCs w:val="19"/>
    </w:rPr>
  </w:style>
  <w:style w:type="character" w:customStyle="1" w:styleId="14">
    <w:name w:val="Другое_"/>
    <w:basedOn w:val="2"/>
    <w:link w:val="15"/>
    <w:qFormat/>
    <w:uiPriority w:val="0"/>
    <w:rPr>
      <w:rFonts w:ascii="Times New Roman" w:hAnsi="Times New Roman" w:eastAsia="Times New Roman" w:cs="Times New Roman"/>
      <w:sz w:val="20"/>
      <w:szCs w:val="20"/>
      <w:u w:val="none"/>
    </w:rPr>
  </w:style>
  <w:style w:type="paragraph" w:customStyle="1" w:styleId="15">
    <w:name w:val="Другое"/>
    <w:basedOn w:val="1"/>
    <w:link w:val="14"/>
    <w:qFormat/>
    <w:uiPriority w:val="0"/>
    <w:pPr>
      <w:spacing w:line="264" w:lineRule="auto"/>
    </w:pPr>
    <w:rPr>
      <w:rFonts w:ascii="Times New Roman" w:hAnsi="Times New Roman" w:eastAsia="Times New Roman" w:cs="Times New Roman"/>
      <w:sz w:val="20"/>
      <w:szCs w:val="20"/>
    </w:rPr>
  </w:style>
  <w:style w:type="paragraph" w:customStyle="1" w:styleId="16">
    <w:name w:val="Таблицы (моноширинный)"/>
    <w:basedOn w:val="1"/>
    <w:next w:val="1"/>
    <w:qFormat/>
    <w:uiPriority w:val="99"/>
    <w:pPr>
      <w:widowControl/>
    </w:pPr>
    <w:rPr>
      <w:rFonts w:eastAsia="Times New Roman"/>
      <w:color w:val="auto"/>
      <w:lang w:bidi="ar-SA"/>
    </w:rPr>
  </w:style>
  <w:style w:type="paragraph" w:styleId="1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2246</Words>
  <Characters>12807</Characters>
  <Lines>106</Lines>
  <Paragraphs>30</Paragraphs>
  <TotalTime>0</TotalTime>
  <ScaleCrop>false</ScaleCrop>
  <LinksUpToDate>false</LinksUpToDate>
  <CharactersWithSpaces>15023</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2024-09-13T13:26:00Z</dcterms:created>
  <dc:creator>----------</dc:creator>
  <cp:lastModifiedBy>user</cp:lastModifiedBy>
  <dcterms:modified xsi:type="dcterms:W3CDTF">2025-01-21T14:22:27Z</dcterms:modified>
  <dc:title>ПОЛОЖЕНИЕ ОБ ОКАЗАНИИ ПЛАТНЫХ ОБРАЗОВАТЕЛЬНЫХ УСЛУГ</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0E07BA0463764D759DA1C4F32AEE782A_13</vt:lpwstr>
  </property>
</Properties>
</file>