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F" w:rsidRPr="00CB5FD8" w:rsidRDefault="00C308FF" w:rsidP="00C308FF">
      <w:pPr>
        <w:ind w:firstLine="567"/>
        <w:jc w:val="center"/>
        <w:rPr>
          <w:b/>
        </w:rPr>
      </w:pPr>
      <w:r w:rsidRPr="00CB5FD8">
        <w:rPr>
          <w:b/>
        </w:rPr>
        <w:t>Учебный план и программа курса</w:t>
      </w:r>
    </w:p>
    <w:p w:rsidR="00C308FF" w:rsidRDefault="00C308FF" w:rsidP="00C308FF">
      <w:pPr>
        <w:suppressAutoHyphens/>
        <w:ind w:firstLine="567"/>
        <w:jc w:val="center"/>
        <w:rPr>
          <w:b/>
        </w:rPr>
      </w:pPr>
      <w:r w:rsidRPr="00C308FF">
        <w:rPr>
          <w:b/>
        </w:rPr>
        <w:t>23369 Кассир</w:t>
      </w:r>
    </w:p>
    <w:p w:rsidR="00C308FF" w:rsidRPr="00116187" w:rsidRDefault="00C308FF" w:rsidP="00C308FF">
      <w:pPr>
        <w:suppressAutoHyphens/>
        <w:ind w:firstLine="567"/>
        <w:jc w:val="center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C308FF" w:rsidRPr="00116187" w:rsidTr="005128A6">
        <w:trPr>
          <w:trHeight w:val="660"/>
        </w:trPr>
        <w:tc>
          <w:tcPr>
            <w:tcW w:w="642" w:type="dxa"/>
          </w:tcPr>
          <w:p w:rsidR="00C308FF" w:rsidRPr="00DE3FCF" w:rsidRDefault="00C308FF" w:rsidP="005128A6">
            <w:pPr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№</w:t>
            </w:r>
          </w:p>
          <w:p w:rsidR="00C308FF" w:rsidRPr="00DE3FCF" w:rsidRDefault="00C308FF" w:rsidP="005128A6">
            <w:pPr>
              <w:rPr>
                <w:b/>
                <w:szCs w:val="24"/>
              </w:rPr>
            </w:pPr>
            <w:proofErr w:type="gramStart"/>
            <w:r w:rsidRPr="00DE3FCF">
              <w:rPr>
                <w:b/>
                <w:szCs w:val="24"/>
              </w:rPr>
              <w:t>п</w:t>
            </w:r>
            <w:proofErr w:type="gramEnd"/>
            <w:r w:rsidRPr="00DE3FCF">
              <w:rPr>
                <w:b/>
                <w:szCs w:val="24"/>
              </w:rPr>
              <w:t>/п</w:t>
            </w:r>
          </w:p>
        </w:tc>
        <w:tc>
          <w:tcPr>
            <w:tcW w:w="7296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Наименование тем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Всего часов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1</w:t>
            </w:r>
          </w:p>
        </w:tc>
        <w:tc>
          <w:tcPr>
            <w:tcW w:w="7296" w:type="dxa"/>
          </w:tcPr>
          <w:p w:rsidR="00C308FF" w:rsidRPr="00DE3FCF" w:rsidRDefault="00C308FF" w:rsidP="005128A6">
            <w:pPr>
              <w:rPr>
                <w:szCs w:val="24"/>
              </w:rPr>
            </w:pPr>
            <w:r w:rsidRPr="00C308FF">
              <w:rPr>
                <w:szCs w:val="24"/>
              </w:rPr>
              <w:t>Цели и зада</w:t>
            </w:r>
            <w:r>
              <w:rPr>
                <w:szCs w:val="24"/>
              </w:rPr>
              <w:t>чи учета кассовых операций. Лимит остатка на</w:t>
            </w:r>
            <w:r w:rsidRPr="00C308FF">
              <w:rPr>
                <w:szCs w:val="24"/>
              </w:rPr>
              <w:t>личных денег в кассе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2</w:t>
            </w:r>
          </w:p>
        </w:tc>
        <w:tc>
          <w:tcPr>
            <w:tcW w:w="7296" w:type="dxa"/>
          </w:tcPr>
          <w:p w:rsidR="00C308FF" w:rsidRPr="00DE3FCF" w:rsidRDefault="00C308FF" w:rsidP="005128A6">
            <w:r>
              <w:t>Доку</w:t>
            </w:r>
            <w:r w:rsidRPr="00C308FF">
              <w:t>менты</w:t>
            </w:r>
            <w:r>
              <w:t>, применяемые организациями при веде</w:t>
            </w:r>
            <w:r w:rsidRPr="00C308FF">
              <w:t>нии кассовых операций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</w:pPr>
            <w:r>
              <w:t>18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3</w:t>
            </w:r>
          </w:p>
        </w:tc>
        <w:tc>
          <w:tcPr>
            <w:tcW w:w="7296" w:type="dxa"/>
          </w:tcPr>
          <w:p w:rsidR="00C308FF" w:rsidRPr="00DE3FCF" w:rsidRDefault="00C308FF" w:rsidP="005128A6">
            <w:r w:rsidRPr="00C308FF">
              <w:t>Отчет кассира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</w:pPr>
            <w:r>
              <w:t>8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4</w:t>
            </w:r>
          </w:p>
        </w:tc>
        <w:tc>
          <w:tcPr>
            <w:tcW w:w="7296" w:type="dxa"/>
          </w:tcPr>
          <w:p w:rsidR="00C308FF" w:rsidRPr="00DE3FCF" w:rsidRDefault="00C308FF" w:rsidP="005128A6">
            <w:r>
              <w:t>Регистры бухучета, применяемые для ведения кассовых опера</w:t>
            </w:r>
            <w:r w:rsidRPr="00C308FF">
              <w:t>ций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</w:pPr>
            <w:r w:rsidRPr="00DE3FCF">
              <w:t>12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5</w:t>
            </w:r>
          </w:p>
        </w:tc>
        <w:tc>
          <w:tcPr>
            <w:tcW w:w="7296" w:type="dxa"/>
          </w:tcPr>
          <w:p w:rsidR="00C308FF" w:rsidRPr="00DE3FCF" w:rsidRDefault="00C308FF" w:rsidP="00C308FF">
            <w:r w:rsidRPr="00C308FF">
              <w:t xml:space="preserve">Порядок оформления платежных </w:t>
            </w:r>
            <w:r>
              <w:t>документов</w:t>
            </w:r>
            <w:r w:rsidRPr="00C308FF">
              <w:t xml:space="preserve"> по заработной плате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</w:pPr>
            <w:r w:rsidRPr="00DE3FCF">
              <w:t>12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6</w:t>
            </w:r>
          </w:p>
        </w:tc>
        <w:tc>
          <w:tcPr>
            <w:tcW w:w="7296" w:type="dxa"/>
            <w:vAlign w:val="center"/>
          </w:tcPr>
          <w:p w:rsidR="00C308FF" w:rsidRPr="00DE3FCF" w:rsidRDefault="00C308FF" w:rsidP="00C308FF">
            <w:pPr>
              <w:spacing w:before="100" w:beforeAutospacing="1"/>
              <w:rPr>
                <w:szCs w:val="24"/>
              </w:rPr>
            </w:pPr>
            <w:r>
              <w:t>Организация расчетов с подотчетными ли</w:t>
            </w:r>
            <w:r w:rsidRPr="00C308FF">
              <w:t>цами</w:t>
            </w:r>
          </w:p>
        </w:tc>
        <w:tc>
          <w:tcPr>
            <w:tcW w:w="1620" w:type="dxa"/>
            <w:vAlign w:val="center"/>
          </w:tcPr>
          <w:p w:rsidR="00C308FF" w:rsidRPr="00DE3FCF" w:rsidRDefault="00C308FF" w:rsidP="00C308FF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B8475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296" w:type="dxa"/>
            <w:vAlign w:val="center"/>
          </w:tcPr>
          <w:p w:rsidR="00C308FF" w:rsidRDefault="00C308FF" w:rsidP="00C308FF">
            <w:pPr>
              <w:spacing w:before="100" w:beforeAutospacing="1"/>
            </w:pPr>
            <w:r w:rsidRPr="00C308FF">
              <w:t>Инвентаризация наличных денег в кассе.</w:t>
            </w:r>
            <w:r>
              <w:t xml:space="preserve"> </w:t>
            </w:r>
            <w:r w:rsidRPr="00C308FF">
              <w:t>Аудит кассовых операций.</w:t>
            </w:r>
          </w:p>
        </w:tc>
        <w:tc>
          <w:tcPr>
            <w:tcW w:w="1620" w:type="dxa"/>
            <w:vAlign w:val="center"/>
          </w:tcPr>
          <w:p w:rsidR="00C308FF" w:rsidRPr="00DE3FCF" w:rsidRDefault="00C308FF" w:rsidP="00C308FF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308FF" w:rsidRPr="00116187" w:rsidTr="005128A6">
        <w:trPr>
          <w:trHeight w:val="206"/>
        </w:trPr>
        <w:tc>
          <w:tcPr>
            <w:tcW w:w="642" w:type="dxa"/>
          </w:tcPr>
          <w:p w:rsidR="00C308FF" w:rsidRPr="00DE3FCF" w:rsidRDefault="00B84759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296" w:type="dxa"/>
            <w:vAlign w:val="center"/>
          </w:tcPr>
          <w:p w:rsidR="00C308FF" w:rsidRPr="00DE3FCF" w:rsidRDefault="00C308FF" w:rsidP="005128A6">
            <w:pPr>
              <w:spacing w:before="100" w:beforeAutospacing="1"/>
              <w:rPr>
                <w:szCs w:val="24"/>
              </w:rPr>
            </w:pPr>
            <w:r w:rsidRPr="00DE3FCF">
              <w:rPr>
                <w:szCs w:val="24"/>
              </w:rP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C308FF" w:rsidRPr="00DE3FCF" w:rsidRDefault="00C308FF" w:rsidP="005128A6">
            <w:pPr>
              <w:spacing w:before="100" w:beforeAutospacing="1"/>
              <w:jc w:val="center"/>
              <w:rPr>
                <w:szCs w:val="24"/>
              </w:rPr>
            </w:pPr>
            <w:r w:rsidRPr="00DE3FCF">
              <w:rPr>
                <w:szCs w:val="24"/>
              </w:rPr>
              <w:t>2</w:t>
            </w:r>
          </w:p>
        </w:tc>
      </w:tr>
      <w:tr w:rsidR="00C308FF" w:rsidRPr="00116187" w:rsidTr="005128A6">
        <w:trPr>
          <w:trHeight w:val="270"/>
        </w:trPr>
        <w:tc>
          <w:tcPr>
            <w:tcW w:w="7938" w:type="dxa"/>
            <w:gridSpan w:val="2"/>
          </w:tcPr>
          <w:p w:rsidR="00C308FF" w:rsidRPr="00DE3FCF" w:rsidRDefault="00C308FF" w:rsidP="005128A6">
            <w:pPr>
              <w:jc w:val="right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C308FF" w:rsidRPr="00DE3FCF" w:rsidRDefault="00C308FF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72</w:t>
            </w:r>
          </w:p>
        </w:tc>
      </w:tr>
    </w:tbl>
    <w:p w:rsidR="00C308FF" w:rsidRPr="00116187" w:rsidRDefault="00C308FF" w:rsidP="00C308FF">
      <w:pPr>
        <w:suppressAutoHyphens/>
        <w:ind w:firstLine="567"/>
        <w:jc w:val="center"/>
        <w:rPr>
          <w:sz w:val="24"/>
          <w:szCs w:val="24"/>
        </w:rPr>
      </w:pPr>
    </w:p>
    <w:p w:rsidR="00C308FF" w:rsidRPr="00DE3FCF" w:rsidRDefault="00C308FF" w:rsidP="00C308FF">
      <w:pPr>
        <w:jc w:val="center"/>
        <w:rPr>
          <w:b/>
          <w:szCs w:val="24"/>
        </w:rPr>
      </w:pPr>
      <w:r w:rsidRPr="00DE3FCF">
        <w:rPr>
          <w:b/>
          <w:szCs w:val="24"/>
        </w:rPr>
        <w:t>Рабочая программа курса</w:t>
      </w:r>
      <w:r>
        <w:rPr>
          <w:b/>
          <w:szCs w:val="24"/>
        </w:rPr>
        <w:t xml:space="preserve"> </w:t>
      </w:r>
      <w:bookmarkStart w:id="0" w:name="_GoBack"/>
      <w:r w:rsidRPr="00B84759">
        <w:rPr>
          <w:b/>
          <w:szCs w:val="24"/>
          <w:u w:val="single"/>
        </w:rPr>
        <w:t>23369 Кассир</w:t>
      </w:r>
      <w:bookmarkEnd w:id="0"/>
    </w:p>
    <w:p w:rsidR="00C308FF" w:rsidRDefault="00C308FF" w:rsidP="00C308FF">
      <w:pPr>
        <w:rPr>
          <w:b/>
          <w:sz w:val="24"/>
          <w:szCs w:val="24"/>
        </w:rPr>
      </w:pPr>
    </w:p>
    <w:p w:rsidR="00C308FF" w:rsidRPr="00DE3FCF" w:rsidRDefault="00C308FF" w:rsidP="00C308FF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Цели </w:t>
      </w:r>
      <w:r w:rsidRPr="00C308FF">
        <w:rPr>
          <w:b/>
        </w:rPr>
        <w:t>и задачи учета кассовых операций. Лимит остатка наличных денег в кассе</w:t>
      </w:r>
    </w:p>
    <w:p w:rsidR="00C308FF" w:rsidRDefault="00C308FF" w:rsidP="00C308FF">
      <w:pPr>
        <w:pStyle w:val="a6"/>
        <w:numPr>
          <w:ilvl w:val="0"/>
          <w:numId w:val="2"/>
        </w:numPr>
      </w:pPr>
      <w:r w:rsidRPr="00C308FF">
        <w:t>Нормативные документы по учету кассовых операций</w:t>
      </w:r>
      <w:r>
        <w:t xml:space="preserve">. </w:t>
      </w:r>
      <w:r w:rsidRPr="00C308FF">
        <w:t>Должностная инструкция кассира</w:t>
      </w:r>
    </w:p>
    <w:p w:rsidR="00C308FF" w:rsidRDefault="00C308FF" w:rsidP="00C308FF">
      <w:pPr>
        <w:pStyle w:val="a6"/>
        <w:numPr>
          <w:ilvl w:val="0"/>
          <w:numId w:val="2"/>
        </w:numPr>
      </w:pPr>
      <w:r>
        <w:t>Основные задачи ведения бухгалтерского  учета кассо</w:t>
      </w:r>
      <w:r w:rsidRPr="00C308FF">
        <w:t>вых операций</w:t>
      </w:r>
      <w:r>
        <w:t>.</w:t>
      </w:r>
      <w:r w:rsidRPr="00C308FF">
        <w:t xml:space="preserve"> </w:t>
      </w:r>
    </w:p>
    <w:p w:rsidR="00C308FF" w:rsidRDefault="00C308FF" w:rsidP="00C308FF">
      <w:pPr>
        <w:pStyle w:val="a6"/>
        <w:numPr>
          <w:ilvl w:val="0"/>
          <w:numId w:val="2"/>
        </w:numPr>
      </w:pPr>
      <w:r>
        <w:t xml:space="preserve">Лимит остатка наличных денег в кассе, </w:t>
      </w:r>
      <w:r w:rsidRPr="00C308FF">
        <w:t xml:space="preserve"> сущность и порядок расчета. </w:t>
      </w:r>
    </w:p>
    <w:p w:rsidR="00C308FF" w:rsidRPr="00DE3FCF" w:rsidRDefault="00C308FF" w:rsidP="00C308FF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Документы, </w:t>
      </w:r>
      <w:r w:rsidRPr="00C308FF">
        <w:rPr>
          <w:b/>
        </w:rPr>
        <w:t>применяемые организациями при ведении кассовых операций</w:t>
      </w:r>
    </w:p>
    <w:p w:rsidR="00C308FF" w:rsidRDefault="00C308FF" w:rsidP="00C308FF">
      <w:pPr>
        <w:pStyle w:val="a6"/>
        <w:numPr>
          <w:ilvl w:val="0"/>
          <w:numId w:val="3"/>
        </w:numPr>
      </w:pPr>
      <w:r w:rsidRPr="00C308FF">
        <w:t xml:space="preserve">Приходные и расходные кассовые операции, их документальное оформление. </w:t>
      </w:r>
    </w:p>
    <w:p w:rsidR="00C308FF" w:rsidRDefault="00C308FF" w:rsidP="00C308FF">
      <w:pPr>
        <w:pStyle w:val="a6"/>
        <w:numPr>
          <w:ilvl w:val="0"/>
          <w:numId w:val="3"/>
        </w:numPr>
      </w:pPr>
      <w:r w:rsidRPr="00C308FF">
        <w:t>Основные реквизиты приходных и расходных кассовых ордеров, применяемых в организация</w:t>
      </w:r>
      <w:r>
        <w:t>х при ведении кассовых операций</w:t>
      </w:r>
      <w:r>
        <w:t xml:space="preserve">. </w:t>
      </w:r>
    </w:p>
    <w:p w:rsidR="00B32E64" w:rsidRDefault="00C308FF" w:rsidP="00B32E64">
      <w:pPr>
        <w:pStyle w:val="a6"/>
        <w:numPr>
          <w:ilvl w:val="0"/>
          <w:numId w:val="3"/>
        </w:numPr>
      </w:pPr>
      <w:r>
        <w:t>Журнал регистра</w:t>
      </w:r>
      <w:r w:rsidRPr="00C308FF">
        <w:t>ции прих</w:t>
      </w:r>
      <w:r>
        <w:t>одных и расходных кассовых орде</w:t>
      </w:r>
      <w:r w:rsidRPr="00C308FF">
        <w:t>ров</w:t>
      </w:r>
    </w:p>
    <w:p w:rsidR="00C308FF" w:rsidRDefault="00B32E64" w:rsidP="00B32E64">
      <w:pPr>
        <w:pStyle w:val="a6"/>
        <w:numPr>
          <w:ilvl w:val="0"/>
          <w:numId w:val="3"/>
        </w:numPr>
      </w:pPr>
      <w:r w:rsidRPr="00B32E64">
        <w:t>Кассовая книга, сущность и значение</w:t>
      </w:r>
      <w:r>
        <w:t>.</w:t>
      </w:r>
      <w:r w:rsidRPr="00B32E64">
        <w:t xml:space="preserve"> </w:t>
      </w:r>
      <w:r>
        <w:t>По</w:t>
      </w:r>
      <w:r w:rsidRPr="00B32E64">
        <w:t>рядок подготовки кассовой книги к работе</w:t>
      </w:r>
    </w:p>
    <w:p w:rsidR="00C308FF" w:rsidRPr="00DE3FCF" w:rsidRDefault="00B32E64" w:rsidP="00C308FF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Отчет кассира</w:t>
      </w:r>
    </w:p>
    <w:p w:rsidR="00B32E64" w:rsidRDefault="00B32E64" w:rsidP="00B32E64">
      <w:pPr>
        <w:pStyle w:val="a6"/>
        <w:numPr>
          <w:ilvl w:val="0"/>
          <w:numId w:val="4"/>
        </w:numPr>
      </w:pPr>
      <w:r w:rsidRPr="00B32E64">
        <w:t xml:space="preserve">Отчет кассира. Сверка кассовых операций. Порядок подготовки наличных денег для инкассации. </w:t>
      </w:r>
    </w:p>
    <w:p w:rsidR="00C308FF" w:rsidRDefault="00B32E64" w:rsidP="00B32E64">
      <w:pPr>
        <w:pStyle w:val="a6"/>
        <w:numPr>
          <w:ilvl w:val="0"/>
          <w:numId w:val="4"/>
        </w:numPr>
      </w:pPr>
      <w:r>
        <w:t>Практическое занятие по заполнению кассовой книги  и составлению отчета кассира.</w:t>
      </w:r>
      <w:r w:rsidR="00C308FF">
        <w:t xml:space="preserve"> </w:t>
      </w:r>
    </w:p>
    <w:p w:rsidR="00C308FF" w:rsidRPr="00DE3FCF" w:rsidRDefault="00B32E64" w:rsidP="00B32E64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Регистры </w:t>
      </w:r>
      <w:r w:rsidRPr="00B32E64">
        <w:rPr>
          <w:b/>
        </w:rPr>
        <w:t>бухучета, применяемые для ведения кассовых операций</w:t>
      </w:r>
    </w:p>
    <w:p w:rsidR="00B32E64" w:rsidRDefault="00B32E64" w:rsidP="00B32E64">
      <w:pPr>
        <w:pStyle w:val="a6"/>
        <w:numPr>
          <w:ilvl w:val="0"/>
          <w:numId w:val="5"/>
        </w:numPr>
      </w:pPr>
      <w:r w:rsidRPr="00B32E64">
        <w:t xml:space="preserve">Ведомость и журнал-ордер № 1, их сущность и порядок заполнения </w:t>
      </w:r>
    </w:p>
    <w:p w:rsidR="00B32E64" w:rsidRDefault="00B32E64" w:rsidP="00B32E64">
      <w:pPr>
        <w:pStyle w:val="a6"/>
        <w:numPr>
          <w:ilvl w:val="0"/>
          <w:numId w:val="5"/>
        </w:numPr>
      </w:pPr>
      <w:r w:rsidRPr="00B32E64">
        <w:t>Оформление проводок на основании хозяйств</w:t>
      </w:r>
      <w:r>
        <w:t>енных операций. Отражение операций в регистрах бухгалтерского учета по ведению кас</w:t>
      </w:r>
      <w:r w:rsidRPr="00B32E64">
        <w:t xml:space="preserve">совых операций. </w:t>
      </w:r>
    </w:p>
    <w:p w:rsidR="00C308FF" w:rsidRPr="00DE3FCF" w:rsidRDefault="00B32E64" w:rsidP="00B32E64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Порядок </w:t>
      </w:r>
      <w:r w:rsidRPr="00B32E64">
        <w:rPr>
          <w:b/>
        </w:rPr>
        <w:t>оформления платежных документов по заработной плате</w:t>
      </w:r>
    </w:p>
    <w:p w:rsidR="00B32E64" w:rsidRDefault="00B32E64" w:rsidP="00B32E64">
      <w:pPr>
        <w:pStyle w:val="a6"/>
        <w:numPr>
          <w:ilvl w:val="0"/>
          <w:numId w:val="6"/>
        </w:numPr>
      </w:pPr>
      <w:r w:rsidRPr="00B32E64">
        <w:t>Порядок оформления платежных ведомостей по заработной</w:t>
      </w:r>
      <w:r>
        <w:t xml:space="preserve"> плате.</w:t>
      </w:r>
    </w:p>
    <w:p w:rsidR="00C308FF" w:rsidRDefault="00B32E64" w:rsidP="00B32E64">
      <w:pPr>
        <w:pStyle w:val="a6"/>
        <w:numPr>
          <w:ilvl w:val="0"/>
          <w:numId w:val="6"/>
        </w:numPr>
      </w:pPr>
      <w:r w:rsidRPr="00B32E64">
        <w:t xml:space="preserve"> </w:t>
      </w:r>
      <w:r>
        <w:t>Порядок выдачи</w:t>
      </w:r>
      <w:r w:rsidRPr="00B32E64">
        <w:t xml:space="preserve"> заработной платы. </w:t>
      </w:r>
      <w:r>
        <w:t>Понятие депониро</w:t>
      </w:r>
      <w:r w:rsidRPr="00B32E64">
        <w:t>ванная з/плата.</w:t>
      </w:r>
    </w:p>
    <w:p w:rsidR="00C308FF" w:rsidRDefault="00B84759" w:rsidP="00B84759">
      <w:pPr>
        <w:pStyle w:val="a6"/>
        <w:numPr>
          <w:ilvl w:val="0"/>
          <w:numId w:val="6"/>
        </w:numPr>
      </w:pPr>
      <w:r w:rsidRPr="00B84759">
        <w:t>Приме</w:t>
      </w:r>
      <w:r>
        <w:t>нение контрольно-кассовой техни</w:t>
      </w:r>
      <w:r w:rsidRPr="00B84759">
        <w:t>ки</w:t>
      </w:r>
      <w:r>
        <w:t xml:space="preserve"> в работе кассира.</w:t>
      </w:r>
    </w:p>
    <w:p w:rsidR="00C308FF" w:rsidRDefault="00B84759" w:rsidP="00C308FF">
      <w:pPr>
        <w:pStyle w:val="a6"/>
        <w:numPr>
          <w:ilvl w:val="0"/>
          <w:numId w:val="6"/>
        </w:numPr>
      </w:pPr>
      <w:r>
        <w:t>Виты контрольно-кассовых машин, назначение, устройство, принцип работы.</w:t>
      </w:r>
    </w:p>
    <w:p w:rsidR="00C308FF" w:rsidRPr="00DE3FCF" w:rsidRDefault="00B84759" w:rsidP="00B84759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Организация расчетов с </w:t>
      </w:r>
      <w:r w:rsidRPr="00B84759">
        <w:rPr>
          <w:b/>
        </w:rPr>
        <w:t>подотчетными лицами</w:t>
      </w:r>
    </w:p>
    <w:p w:rsidR="00B84759" w:rsidRDefault="00B84759" w:rsidP="00B84759">
      <w:pPr>
        <w:pStyle w:val="a6"/>
        <w:numPr>
          <w:ilvl w:val="0"/>
          <w:numId w:val="7"/>
        </w:numPr>
      </w:pPr>
      <w:r w:rsidRPr="00B84759">
        <w:t xml:space="preserve">Учет расчетов с подотчетными лицами. </w:t>
      </w:r>
    </w:p>
    <w:p w:rsidR="00B84759" w:rsidRDefault="00B84759" w:rsidP="00C308FF">
      <w:pPr>
        <w:pStyle w:val="a6"/>
        <w:numPr>
          <w:ilvl w:val="0"/>
          <w:numId w:val="7"/>
        </w:numPr>
      </w:pPr>
      <w:r>
        <w:t>Порядок оформления кассовых документов по расчетам с подотчетными лицами.</w:t>
      </w:r>
    </w:p>
    <w:p w:rsidR="00C308FF" w:rsidRDefault="00B84759" w:rsidP="00C308FF">
      <w:pPr>
        <w:pStyle w:val="a6"/>
        <w:numPr>
          <w:ilvl w:val="0"/>
          <w:numId w:val="7"/>
        </w:numPr>
      </w:pPr>
      <w:r>
        <w:t>Заполнение авансовых отче</w:t>
      </w:r>
      <w:r w:rsidRPr="00B84759">
        <w:t>тов по командировке и по операционным расходам.</w:t>
      </w:r>
    </w:p>
    <w:p w:rsidR="00B84759" w:rsidRDefault="00B84759" w:rsidP="00B84759">
      <w:pPr>
        <w:pStyle w:val="a6"/>
        <w:numPr>
          <w:ilvl w:val="0"/>
          <w:numId w:val="1"/>
        </w:numPr>
      </w:pPr>
      <w:r w:rsidRPr="00B84759">
        <w:rPr>
          <w:b/>
        </w:rPr>
        <w:t>Инвентаризация наличных денег в кассе. Аудит кассовых операций</w:t>
      </w:r>
      <w:r w:rsidRPr="00B84759">
        <w:t>.</w:t>
      </w:r>
    </w:p>
    <w:p w:rsidR="00B84759" w:rsidRDefault="00B84759" w:rsidP="00B84759">
      <w:pPr>
        <w:pStyle w:val="a6"/>
        <w:numPr>
          <w:ilvl w:val="0"/>
          <w:numId w:val="9"/>
        </w:numPr>
      </w:pPr>
      <w:r>
        <w:t xml:space="preserve">Понятие инвентаризации. </w:t>
      </w:r>
      <w:r w:rsidRPr="00B84759">
        <w:t>Инвентаризация наличных денег в кассе</w:t>
      </w:r>
      <w:r>
        <w:t xml:space="preserve">. </w:t>
      </w:r>
    </w:p>
    <w:p w:rsidR="00B84759" w:rsidRDefault="00B84759" w:rsidP="00B84759">
      <w:pPr>
        <w:pStyle w:val="a6"/>
        <w:numPr>
          <w:ilvl w:val="0"/>
          <w:numId w:val="9"/>
        </w:numPr>
      </w:pPr>
      <w:r>
        <w:t>Порядок подго</w:t>
      </w:r>
      <w:r w:rsidRPr="00B84759">
        <w:t>товки и проведения инвентаризации</w:t>
      </w:r>
    </w:p>
    <w:p w:rsidR="00B84759" w:rsidRDefault="00B84759" w:rsidP="00B84759">
      <w:pPr>
        <w:pStyle w:val="a6"/>
        <w:numPr>
          <w:ilvl w:val="0"/>
          <w:numId w:val="9"/>
        </w:numPr>
      </w:pPr>
      <w:r>
        <w:t>Оформление учетной документации по инвентаризации.</w:t>
      </w:r>
    </w:p>
    <w:p w:rsidR="00B84759" w:rsidRDefault="00B84759" w:rsidP="00B84759">
      <w:pPr>
        <w:pStyle w:val="a6"/>
        <w:numPr>
          <w:ilvl w:val="0"/>
          <w:numId w:val="9"/>
        </w:numPr>
      </w:pPr>
      <w:r w:rsidRPr="00B84759">
        <w:t xml:space="preserve">Аудит кассовых операций. Цели и задачи аудита. Источники информации. </w:t>
      </w:r>
    </w:p>
    <w:p w:rsidR="00B84759" w:rsidRDefault="00B84759" w:rsidP="00B84759">
      <w:pPr>
        <w:pStyle w:val="a6"/>
        <w:numPr>
          <w:ilvl w:val="0"/>
          <w:numId w:val="9"/>
        </w:numPr>
      </w:pPr>
      <w:r w:rsidRPr="00B84759">
        <w:t>Порядок проведен</w:t>
      </w:r>
      <w:r>
        <w:t xml:space="preserve">ия аудита кассовых операций. </w:t>
      </w:r>
    </w:p>
    <w:p w:rsidR="00B84759" w:rsidRDefault="00B84759" w:rsidP="00B84759">
      <w:pPr>
        <w:pStyle w:val="a6"/>
        <w:numPr>
          <w:ilvl w:val="0"/>
          <w:numId w:val="9"/>
        </w:numPr>
      </w:pPr>
      <w:r>
        <w:t>На</w:t>
      </w:r>
      <w:r w:rsidRPr="00B84759">
        <w:t>рушения</w:t>
      </w:r>
      <w:r>
        <w:t xml:space="preserve"> порядка ведения кассовых опера</w:t>
      </w:r>
      <w:r w:rsidRPr="00B84759">
        <w:t>ций и их последствия.</w:t>
      </w:r>
    </w:p>
    <w:p w:rsidR="00C308FF" w:rsidRDefault="00C308FF" w:rsidP="00C308FF"/>
    <w:p w:rsidR="00C308FF" w:rsidRPr="00DE3FCF" w:rsidRDefault="00C308FF" w:rsidP="00C308FF">
      <w:pPr>
        <w:pStyle w:val="a4"/>
        <w:spacing w:after="0"/>
        <w:rPr>
          <w:b/>
          <w:szCs w:val="24"/>
        </w:rPr>
      </w:pPr>
      <w:r w:rsidRPr="00DE3FCF">
        <w:rPr>
          <w:b/>
          <w:szCs w:val="24"/>
        </w:rPr>
        <w:t>По окончании курса слушатели получают документ установленного образца -</w:t>
      </w:r>
      <w:r>
        <w:rPr>
          <w:b/>
          <w:szCs w:val="24"/>
        </w:rPr>
        <w:t xml:space="preserve"> </w:t>
      </w:r>
      <w:r w:rsidRPr="00DE3FCF">
        <w:rPr>
          <w:b/>
          <w:szCs w:val="24"/>
        </w:rPr>
        <w:t>Свидетельство о профессии рабочего</w:t>
      </w:r>
      <w:r>
        <w:rPr>
          <w:b/>
          <w:szCs w:val="24"/>
        </w:rPr>
        <w:t>, должности служащего</w:t>
      </w:r>
    </w:p>
    <w:p w:rsidR="00C308FF" w:rsidRDefault="00C308FF" w:rsidP="00C308FF"/>
    <w:p w:rsidR="009C6269" w:rsidRDefault="009C6269"/>
    <w:sectPr w:rsidR="009C6269" w:rsidSect="00C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00"/>
    <w:multiLevelType w:val="hybridMultilevel"/>
    <w:tmpl w:val="222EB8FE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F49AE"/>
    <w:multiLevelType w:val="hybridMultilevel"/>
    <w:tmpl w:val="C202735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2769A"/>
    <w:multiLevelType w:val="hybridMultilevel"/>
    <w:tmpl w:val="6380BF1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62695"/>
    <w:multiLevelType w:val="hybridMultilevel"/>
    <w:tmpl w:val="CBA03C2E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4740E"/>
    <w:multiLevelType w:val="hybridMultilevel"/>
    <w:tmpl w:val="020C018E"/>
    <w:lvl w:ilvl="0" w:tplc="1F2C4A5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A4F46C2"/>
    <w:multiLevelType w:val="hybridMultilevel"/>
    <w:tmpl w:val="7EE69E1C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341D4"/>
    <w:multiLevelType w:val="hybridMultilevel"/>
    <w:tmpl w:val="616287A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905614"/>
    <w:multiLevelType w:val="hybridMultilevel"/>
    <w:tmpl w:val="277C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5AB"/>
    <w:multiLevelType w:val="hybridMultilevel"/>
    <w:tmpl w:val="C40448F4"/>
    <w:lvl w:ilvl="0" w:tplc="34FACB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F"/>
    <w:rsid w:val="006D2AEF"/>
    <w:rsid w:val="009C6269"/>
    <w:rsid w:val="00B32E64"/>
    <w:rsid w:val="00B84759"/>
    <w:rsid w:val="00C14C8E"/>
    <w:rsid w:val="00C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C308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08FF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F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2AE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rsid w:val="00C308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08FF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1</cp:revision>
  <dcterms:created xsi:type="dcterms:W3CDTF">2019-11-28T13:30:00Z</dcterms:created>
  <dcterms:modified xsi:type="dcterms:W3CDTF">2019-11-28T14:09:00Z</dcterms:modified>
</cp:coreProperties>
</file>