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0B45D2" w:rsidRPr="004C2602" w:rsidTr="00394233">
        <w:trPr>
          <w:trHeight w:val="1276"/>
        </w:trPr>
        <w:tc>
          <w:tcPr>
            <w:tcW w:w="1985" w:type="dxa"/>
            <w:vAlign w:val="center"/>
          </w:tcPr>
          <w:p w:rsidR="000B45D2" w:rsidRPr="0090338D" w:rsidRDefault="000B45D2" w:rsidP="00394233">
            <w:pPr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F1D4CB0" wp14:editId="7213AE36">
                  <wp:extent cx="1228725" cy="911095"/>
                  <wp:effectExtent l="0" t="0" r="0" b="3810"/>
                  <wp:docPr id="2" name="Рисунок 2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0B45D2" w:rsidRDefault="000B45D2" w:rsidP="0039423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Государственное автономное профессионально</w:t>
            </w:r>
            <w:r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Е</w:t>
            </w:r>
          </w:p>
          <w:p w:rsidR="000B45D2" w:rsidRPr="000D0695" w:rsidRDefault="000B45D2" w:rsidP="00394233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образовательное учреждение</w:t>
            </w:r>
            <w:r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 xml:space="preserve"> </w:t>
            </w: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московской области</w:t>
            </w:r>
          </w:p>
          <w:p w:rsidR="000B45D2" w:rsidRPr="000D0695" w:rsidRDefault="000B45D2" w:rsidP="00394233">
            <w:pPr>
              <w:spacing w:before="8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D0695">
              <w:rPr>
                <w:rFonts w:ascii="Times New Roman" w:eastAsia="Calibri" w:hAnsi="Times New Roman" w:cs="Times New Roman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0B45D2" w:rsidRDefault="000B45D2" w:rsidP="000B45D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4"/>
      </w:tblGrid>
      <w:tr w:rsidR="000B45D2" w:rsidRPr="004C2602" w:rsidTr="00394233">
        <w:trPr>
          <w:trHeight w:val="1810"/>
        </w:trPr>
        <w:tc>
          <w:tcPr>
            <w:tcW w:w="4962" w:type="dxa"/>
          </w:tcPr>
          <w:p w:rsidR="000B45D2" w:rsidRDefault="000B45D2" w:rsidP="00E405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04" w:type="dxa"/>
          </w:tcPr>
          <w:p w:rsidR="00E40580" w:rsidRDefault="00E40580" w:rsidP="0039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5D2" w:rsidRDefault="000B45D2" w:rsidP="0039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E40580">
              <w:rPr>
                <w:rFonts w:ascii="Times New Roman" w:hAnsi="Times New Roman" w:cs="Times New Roman"/>
                <w:b/>
                <w:sz w:val="24"/>
                <w:szCs w:val="24"/>
              </w:rPr>
              <w:t>ЕНО:</w:t>
            </w:r>
          </w:p>
          <w:p w:rsidR="00E40580" w:rsidRDefault="00E40580" w:rsidP="0039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Наблюдательным советом</w:t>
            </w:r>
          </w:p>
          <w:p w:rsidR="00E40580" w:rsidRDefault="00E40580" w:rsidP="0039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ГАПОУ МО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580" w:rsidRDefault="00E40580" w:rsidP="0039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 «Московия»</w:t>
            </w:r>
          </w:p>
          <w:p w:rsidR="00E40580" w:rsidRDefault="00E40580" w:rsidP="0039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от 28.06.2021 № 2)</w:t>
            </w:r>
          </w:p>
          <w:p w:rsidR="00E40580" w:rsidRDefault="00E40580" w:rsidP="0039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580" w:rsidRDefault="00E40580" w:rsidP="00394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5D2" w:rsidRDefault="000B45D2" w:rsidP="003942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B45D2" w:rsidRDefault="000B45D2" w:rsidP="00394233">
            <w:pPr>
              <w:ind w:right="1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45D2" w:rsidRPr="004C2602" w:rsidRDefault="000B45D2" w:rsidP="000B45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45D2" w:rsidRPr="004C2602" w:rsidRDefault="000B45D2" w:rsidP="000B45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45D2" w:rsidRPr="004C2602" w:rsidRDefault="000B45D2" w:rsidP="000B45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45D2" w:rsidRPr="004C2602" w:rsidRDefault="000B45D2" w:rsidP="000B45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45D2" w:rsidRDefault="000B45D2" w:rsidP="000B45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D6C81">
        <w:rPr>
          <w:rFonts w:ascii="Times New Roman" w:hAnsi="Times New Roman" w:cs="Times New Roman"/>
          <w:b/>
          <w:caps/>
          <w:sz w:val="36"/>
          <w:szCs w:val="36"/>
        </w:rPr>
        <w:t>ПОЛОЖЕНИЕ</w:t>
      </w:r>
    </w:p>
    <w:p w:rsidR="00415C4C" w:rsidRDefault="008A6A76" w:rsidP="00415C4C">
      <w:pPr>
        <w:spacing w:after="0" w:line="240" w:lineRule="auto"/>
        <w:ind w:left="360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             О НАБЛЮДАТЕЛЬНОМ СОВЕТЕ</w:t>
      </w:r>
    </w:p>
    <w:p w:rsidR="000B45D2" w:rsidRDefault="000B45D2" w:rsidP="00415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C4C" w:rsidRDefault="00415C4C" w:rsidP="00415C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Государственного автономного профессионального образовательного учреждения</w:t>
      </w:r>
    </w:p>
    <w:p w:rsidR="000B45D2" w:rsidRPr="00415C4C" w:rsidRDefault="00415C4C" w:rsidP="00415C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5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«Профессиональный колледж «Московия»</w:t>
      </w: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0B45D2" w:rsidP="000B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5D2" w:rsidRDefault="00A81271" w:rsidP="00A81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4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A6A76" w:rsidRDefault="008A6A76" w:rsidP="000B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A76" w:rsidRDefault="008A6A76" w:rsidP="000B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0E9" w:rsidRDefault="00A81271" w:rsidP="000B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511CA" w:rsidRDefault="00B511CA" w:rsidP="000B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C4C" w:rsidRDefault="00415C4C" w:rsidP="00B511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B51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Указом Президента Российской Федерации от 07.05.2012 № 599 «О мерах по реализации государственной политике в области образования и науки»,  Законом Московской области от 27.07.2013 № 94/2013-ОЗ «Об образовании», Государственной программой Московской области, Уставом Государственного автономного профессионального образовательного учреждения Московской области «Профессиональный колледж «Московия» (далее </w:t>
      </w:r>
      <w:r w:rsidR="0070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</w:t>
      </w:r>
      <w:proofErr w:type="gramEnd"/>
      <w:r w:rsidR="00B511CA" w:rsidRPr="00B511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другими нормативными документами в сфере образования.</w:t>
      </w:r>
    </w:p>
    <w:p w:rsidR="002C67CE" w:rsidRDefault="002C67CE" w:rsidP="002C67C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Наблюдательный совет является коллегиальным органом управления </w:t>
      </w:r>
      <w:r w:rsidR="0070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реализующий принцип государственно-общественного характера управления образованием.</w:t>
      </w:r>
      <w:r w:rsidRPr="002C6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Наблюдательный совет наблюдательный совет создается как постоянный наблюдательный орган </w:t>
      </w:r>
      <w:r w:rsidR="000E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действует на принципах самоуправления и добровольности, объективности открытости и гласности, публичности и независимости в принятии решений.</w:t>
      </w:r>
    </w:p>
    <w:p w:rsidR="002C67CE" w:rsidRDefault="002C67CE" w:rsidP="002C67C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Наблюдательный совет не является юридическим лицом, не имеет своего расчетного счета в учреждениях банков</w:t>
      </w:r>
      <w:r w:rsidR="0070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самостоятельного баланса, печати, штампа.</w:t>
      </w:r>
    </w:p>
    <w:p w:rsidR="00702BAD" w:rsidRDefault="00702BAD" w:rsidP="00702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BAD" w:rsidRPr="00702BAD" w:rsidRDefault="00702BAD" w:rsidP="00702B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 и функции Наблюдательн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702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A81271" w:rsidRPr="009870E9" w:rsidRDefault="00A81271" w:rsidP="000B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35" w:rsidRPr="004D4935" w:rsidRDefault="005F0EB2" w:rsidP="005F0E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0E9" w:rsidRPr="004D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D4935" w:rsidRPr="002259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Наблюдательный</w:t>
      </w:r>
      <w:r w:rsidR="004D4935" w:rsidRPr="002259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D4935" w:rsidRPr="0022593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совет</w:t>
      </w:r>
      <w:r w:rsidR="004D49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D4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автономного профессионального образовательного учреждения Московской области «Профессиональный колледж «Московия»</w:t>
      </w:r>
      <w:r w:rsidR="004D4935" w:rsidRPr="004D4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деятельности,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22593F" w:rsidRDefault="005F0EB2" w:rsidP="005F0EB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0E9" w:rsidRPr="0070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2593F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Целью и задачи и функции Наблюдательного совета </w:t>
      </w:r>
      <w:r w:rsidR="004D4935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функции</w:t>
      </w:r>
      <w:r w:rsidR="0022593F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4D4935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</w:t>
      </w:r>
      <w:r w:rsidR="0022593F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вать</w:t>
      </w:r>
      <w:r w:rsidR="004D4935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заключение по проекту плана финансово-хозяйственной деятельности </w:t>
      </w:r>
      <w:r w:rsidR="0022593F" w:rsidRPr="00702B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Учреждения</w:t>
      </w:r>
      <w:r w:rsidR="004D4935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рассматрива</w:t>
      </w:r>
      <w:r w:rsidR="0022593F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r w:rsidR="004D4935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представлению директора </w:t>
      </w:r>
      <w:r w:rsidR="0022593F" w:rsidRPr="00702B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Учреждения</w:t>
      </w:r>
      <w:r w:rsidR="004D4935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проекты отчетов о деятельности </w:t>
      </w:r>
      <w:r w:rsidR="0022593F" w:rsidRPr="00702B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Учреждения</w:t>
      </w:r>
      <w:r w:rsidR="004D4935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об использовании его имущества, об исполнении плана его финансово-хозяйственной деятельности, годовую бухгалтерскую отчетность.</w:t>
      </w:r>
      <w:r w:rsidR="0022593F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02BAD" w:rsidRDefault="005F0EB2" w:rsidP="005F0E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.3. </w:t>
      </w:r>
      <w:r w:rsidR="0070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Наблюдательный совет </w:t>
      </w:r>
      <w:r w:rsidR="000E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 </w:t>
      </w:r>
      <w:r w:rsidR="00702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</w:t>
      </w:r>
      <w:r w:rsidR="000E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E3F03" w:rsidRPr="000E3F03" w:rsidRDefault="000E3F03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bCs/>
          <w:sz w:val="24"/>
          <w:szCs w:val="24"/>
        </w:rPr>
      </w:pPr>
      <w:r w:rsidRPr="000E3F03">
        <w:rPr>
          <w:bCs/>
          <w:sz w:val="24"/>
          <w:szCs w:val="24"/>
        </w:rPr>
        <w:t>Проект плана финансово-хозяйственной деятельности Учреждения;</w:t>
      </w:r>
    </w:p>
    <w:p w:rsidR="000E3F03" w:rsidRPr="000E3F03" w:rsidRDefault="000E3F03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bCs/>
          <w:sz w:val="24"/>
          <w:szCs w:val="24"/>
        </w:rPr>
      </w:pPr>
      <w:r w:rsidRPr="000E3F03">
        <w:rPr>
          <w:bCs/>
          <w:sz w:val="24"/>
          <w:szCs w:val="24"/>
        </w:rPr>
        <w:t>Вопросы проведения аудита годовой бухгалтерской отчетности Учреждения и утверждения аудиторской организации;</w:t>
      </w:r>
    </w:p>
    <w:p w:rsidR="000E3F03" w:rsidRPr="000E3F03" w:rsidRDefault="000E3F03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 w:rsidRPr="000E3F03">
        <w:rPr>
          <w:bCs/>
          <w:sz w:val="24"/>
          <w:szCs w:val="24"/>
        </w:rPr>
        <w:t>Вопросы труда и заработной платы труда работников Учреждения;</w:t>
      </w:r>
    </w:p>
    <w:p w:rsidR="000E3F03" w:rsidRPr="000E3F03" w:rsidRDefault="000E3F03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Предложения Учредителя или  руководителя Учреждения о внесении изменений в Устав Учреждения;</w:t>
      </w:r>
    </w:p>
    <w:p w:rsidR="000E3F03" w:rsidRPr="000E3F03" w:rsidRDefault="000E3F03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Предложения Учредителя или 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 о создании и ликвидации филиалов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Учреждения, об открытии и о закрытии его представительств;</w:t>
      </w:r>
    </w:p>
    <w:p w:rsidR="000E3F03" w:rsidRPr="000E3F03" w:rsidRDefault="000E3F03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Предложения Учредителя или 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 о реорганизации Учреждения или о его ликвидации;</w:t>
      </w:r>
    </w:p>
    <w:p w:rsidR="000E3F03" w:rsidRPr="000E3F03" w:rsidRDefault="000E3F03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Предложения Учредителя или 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 об изъятии имущества, закрепленного за учреждением на праве оперативного управления;</w:t>
      </w:r>
    </w:p>
    <w:p w:rsidR="000E3F03" w:rsidRPr="00E0617B" w:rsidRDefault="00E0617B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Предложения 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 об участии Учреждения в качестве учредителя или участника в других юридических лицах</w:t>
      </w:r>
      <w:proofErr w:type="gramStart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лицам;</w:t>
      </w:r>
    </w:p>
    <w:p w:rsidR="00E0617B" w:rsidRPr="00E0617B" w:rsidRDefault="00E0617B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По представлению</w:t>
      </w:r>
      <w:r w:rsidRPr="00E061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Учреждения – проекты отчетов о деятельности Учреждения и об использовании его имущества, об исполнении плана его </w:t>
      </w:r>
      <w:proofErr w:type="gramStart"/>
      <w:r>
        <w:rPr>
          <w:bCs/>
          <w:sz w:val="24"/>
          <w:szCs w:val="24"/>
        </w:rPr>
        <w:t>финансов-хозяйственной</w:t>
      </w:r>
      <w:proofErr w:type="gramEnd"/>
      <w:r>
        <w:rPr>
          <w:bCs/>
          <w:sz w:val="24"/>
          <w:szCs w:val="24"/>
        </w:rPr>
        <w:t xml:space="preserve"> деятельности, годовую бухгалтерскую отчетность</w:t>
      </w:r>
      <w:r w:rsidRPr="00E061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Учреждения;</w:t>
      </w:r>
    </w:p>
    <w:p w:rsidR="00E0617B" w:rsidRPr="00E0617B" w:rsidRDefault="00E0617B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 w:rsidRPr="00E061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Предложения 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 о совершении сделок по распоряжению имуществом, которым Учреждение вправе распоряжаться только с согласия Учредителя и Комитета по управлению государственным имуществом Московской области;</w:t>
      </w:r>
    </w:p>
    <w:p w:rsidR="00E0617B" w:rsidRPr="00E0617B" w:rsidRDefault="00E0617B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Предложения 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 о совершении крупных сделок;</w:t>
      </w:r>
    </w:p>
    <w:p w:rsidR="00E0617B" w:rsidRPr="00E0617B" w:rsidRDefault="00E0617B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Предложения 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 о совершении сделок, в совершении которых имеется заинтересованность;</w:t>
      </w:r>
    </w:p>
    <w:p w:rsidR="00E0617B" w:rsidRPr="005F0EB2" w:rsidRDefault="00E0617B" w:rsidP="00E40580">
      <w:pPr>
        <w:pStyle w:val="a8"/>
        <w:numPr>
          <w:ilvl w:val="0"/>
          <w:numId w:val="3"/>
        </w:numPr>
        <w:spacing w:after="0"/>
        <w:ind w:left="851" w:hanging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Предложения руководителя</w:t>
      </w:r>
      <w:r w:rsidRPr="000E3F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 о выборе кредитных организаций</w:t>
      </w:r>
      <w:r w:rsidR="005F0EB2">
        <w:rPr>
          <w:bCs/>
          <w:sz w:val="24"/>
          <w:szCs w:val="24"/>
        </w:rPr>
        <w:t>, в которых Учреждение может открыть банковские счета.</w:t>
      </w:r>
    </w:p>
    <w:p w:rsidR="005F0EB2" w:rsidRDefault="005F0EB2" w:rsidP="005F0EB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F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5F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Вопросы, относящиеся к компетенции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Наблюдательного совета</w:t>
      </w:r>
      <w:r w:rsidRPr="005F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не могут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 переданы на рассмотрение других органов Учреждения.</w:t>
      </w:r>
    </w:p>
    <w:p w:rsidR="005F0EB2" w:rsidRDefault="005F0EB2" w:rsidP="005F0EB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2.5.  По требованию</w:t>
      </w:r>
      <w:r w:rsidRPr="005F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Наблюдательного совета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любого из его членов, другие органы Учреждения обязаны предоставить информацию по вопросам, относящимся к компетенции 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Наблюдательного совета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F0EB2" w:rsidRDefault="005F0EB2" w:rsidP="005F0EB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0EB2" w:rsidRDefault="005F0EB2" w:rsidP="005F0EB2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0EB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Состав Наблюдательного совета</w:t>
      </w:r>
    </w:p>
    <w:p w:rsidR="000C31BF" w:rsidRDefault="000C31BF" w:rsidP="005F0EB2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F0EB2" w:rsidRDefault="000C31BF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3.1. Н</w:t>
      </w:r>
      <w:r w:rsidR="005F0EB2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 w:rsidR="005F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</w:t>
      </w:r>
      <w:r w:rsidR="005F0EB2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  </w:t>
      </w:r>
      <w:r w:rsidR="005F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Учреждения создается в составе не менее чем пять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не более чем одиннадцать членов.</w:t>
      </w:r>
    </w:p>
    <w:p w:rsidR="000C31BF" w:rsidRDefault="000C31BF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3.2. В состав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входят представители Учредителя, исполнители органов государственной власти, на которое возложено управление государственным имуществом (Министерство имущественных отношений Московской области), представители общественности, в том числе лица, имеющие заслуги и достижения в сфере образования.</w:t>
      </w:r>
    </w:p>
    <w:p w:rsidR="000C31BF" w:rsidRDefault="000C31BF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3.3.  </w:t>
      </w:r>
      <w:r w:rsidR="00344F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могут входить представители иных государственных органов, представители работников учреждения, при этом количество представителей государственных органов в составе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не должно превышать одну треть от общего числа членов</w:t>
      </w:r>
      <w:r w:rsidRPr="000C31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344F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44FA0" w:rsidRDefault="00344FA0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3.4.  Не менее половины из числа представителей государственных органов и органов местного самоуправления  составляют представители органа, осуществляющие функции</w:t>
      </w:r>
      <w:r w:rsidRPr="00344F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полномочии Учредителя. </w:t>
      </w:r>
    </w:p>
    <w:p w:rsidR="00344FA0" w:rsidRDefault="00344FA0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3.5. Количество представителей работников</w:t>
      </w:r>
      <w:r w:rsidRPr="00344F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Учреждения не может превышать одну треть от общего числа членов</w:t>
      </w:r>
      <w:r w:rsidRPr="00344F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</w:t>
      </w:r>
    </w:p>
    <w:p w:rsidR="00344FA0" w:rsidRDefault="00344FA0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3.6.  Члены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назначаются по решению учредителя сроком на 5 лет.</w:t>
      </w:r>
    </w:p>
    <w:p w:rsidR="00344FA0" w:rsidRDefault="00344FA0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3.7. Одно и то</w:t>
      </w:r>
      <w:r w:rsidR="00EF4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 лицо может быть членом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неограниченное </w:t>
      </w:r>
      <w:r w:rsidR="00EF4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число раз.</w:t>
      </w:r>
    </w:p>
    <w:p w:rsidR="00EF49DF" w:rsidRDefault="00EF49DF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3.8.</w:t>
      </w:r>
      <w:r w:rsidR="004D5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Руководитель Учреждения  не мо</w:t>
      </w:r>
      <w:r w:rsidR="00E405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жет</w:t>
      </w:r>
      <w:r w:rsidR="004D5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быть член</w:t>
      </w:r>
      <w:r w:rsidR="00E405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4D5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Н</w:t>
      </w:r>
      <w:r w:rsidR="004D596D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 w:rsidR="004D5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4D596D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 w:rsidR="004D5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Учреждения. Руководитель участвует в заседаниях</w:t>
      </w:r>
      <w:r w:rsidR="004D596D" w:rsidRPr="004D5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D5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правом совещательного голоса.</w:t>
      </w:r>
    </w:p>
    <w:p w:rsidR="004D596D" w:rsidRDefault="004D596D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3.9.  Члены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исполняют свои обязанности безвозмездно. При этом их документально</w:t>
      </w:r>
      <w:r w:rsidR="00500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подтвержденные расходы, непосредственно связанные с участием в работе Н</w:t>
      </w:r>
      <w:r w:rsidR="00500A13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 w:rsidR="00500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500A13"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 w:rsidR="00500A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 компенсируются Учреждением.</w:t>
      </w:r>
    </w:p>
    <w:p w:rsidR="00824E46" w:rsidRDefault="00824E46" w:rsidP="000C31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3.10.</w:t>
      </w:r>
      <w:r w:rsidRPr="00824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Полномочия члена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могут быть прекращены досрочно:</w:t>
      </w:r>
    </w:p>
    <w:p w:rsidR="00824E46" w:rsidRPr="00824E46" w:rsidRDefault="00824E46" w:rsidP="00824E46">
      <w:pPr>
        <w:pStyle w:val="a8"/>
        <w:numPr>
          <w:ilvl w:val="0"/>
          <w:numId w:val="4"/>
        </w:numPr>
        <w:spacing w:after="0"/>
        <w:jc w:val="both"/>
        <w:rPr>
          <w:color w:val="333333"/>
          <w:sz w:val="24"/>
          <w:szCs w:val="24"/>
          <w:shd w:val="clear" w:color="auto" w:fill="FFFFFF"/>
        </w:rPr>
      </w:pPr>
      <w:r w:rsidRPr="00824E46">
        <w:rPr>
          <w:color w:val="333333"/>
          <w:sz w:val="24"/>
          <w:szCs w:val="24"/>
          <w:shd w:val="clear" w:color="auto" w:fill="FFFFFF"/>
        </w:rPr>
        <w:t>по его личной просьбе;</w:t>
      </w:r>
    </w:p>
    <w:p w:rsidR="00824E46" w:rsidRPr="00824E46" w:rsidRDefault="00824E46" w:rsidP="00824E46">
      <w:pPr>
        <w:pStyle w:val="a8"/>
        <w:numPr>
          <w:ilvl w:val="0"/>
          <w:numId w:val="4"/>
        </w:numPr>
        <w:spacing w:after="0"/>
        <w:jc w:val="both"/>
        <w:rPr>
          <w:color w:val="333333"/>
          <w:sz w:val="24"/>
          <w:szCs w:val="24"/>
          <w:shd w:val="clear" w:color="auto" w:fill="FFFFFF"/>
        </w:rPr>
      </w:pPr>
      <w:r w:rsidRPr="00824E46">
        <w:rPr>
          <w:color w:val="333333"/>
          <w:sz w:val="24"/>
          <w:szCs w:val="24"/>
          <w:shd w:val="clear" w:color="auto" w:fill="FFFFFF"/>
        </w:rPr>
        <w:t>в случае невозможного исполнения им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824E46" w:rsidRPr="00824E46" w:rsidRDefault="00824E46" w:rsidP="00824E46">
      <w:pPr>
        <w:pStyle w:val="a8"/>
        <w:numPr>
          <w:ilvl w:val="0"/>
          <w:numId w:val="4"/>
        </w:numPr>
        <w:spacing w:after="0"/>
        <w:jc w:val="both"/>
        <w:rPr>
          <w:color w:val="333333"/>
          <w:sz w:val="24"/>
          <w:szCs w:val="24"/>
          <w:shd w:val="clear" w:color="auto" w:fill="FFFFFF"/>
        </w:rPr>
      </w:pPr>
      <w:r w:rsidRPr="00824E46">
        <w:rPr>
          <w:color w:val="333333"/>
          <w:sz w:val="24"/>
          <w:szCs w:val="24"/>
          <w:shd w:val="clear" w:color="auto" w:fill="FFFFFF"/>
        </w:rPr>
        <w:t>в случае привлечения его к уголовной ответственности.</w:t>
      </w:r>
    </w:p>
    <w:p w:rsidR="00E0617B" w:rsidRDefault="00500A13" w:rsidP="00E0617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3.1</w:t>
      </w:r>
      <w:r w:rsidR="00824E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Полномочия члена Н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аблюдательн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702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 являющегося представителем Учреждения и состоящего с этим органом в трудовых отношениях, могут быть прекращены досрочно в случае прекращения трудовых отношений.</w:t>
      </w:r>
    </w:p>
    <w:p w:rsidR="008C3981" w:rsidRDefault="008C3981" w:rsidP="00E0617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3981" w:rsidRPr="008C3981" w:rsidRDefault="00F958AA" w:rsidP="008C398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 Порядок работы Н</w:t>
      </w:r>
      <w:bookmarkStart w:id="0" w:name="_GoBack"/>
      <w:bookmarkEnd w:id="0"/>
      <w:r w:rsidR="008C3981" w:rsidRPr="008C39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аблюдательного совета</w:t>
      </w:r>
    </w:p>
    <w:p w:rsidR="008C3981" w:rsidRDefault="008C3981" w:rsidP="008C3981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3981" w:rsidRDefault="008C3981" w:rsidP="008C398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4.1. Наблюдательный совет избирает Председателя совета и его секретаря.</w:t>
      </w:r>
    </w:p>
    <w:p w:rsidR="008C3981" w:rsidRDefault="008C3981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7E7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Работу Наблюдательного совета организует </w:t>
      </w:r>
      <w:r w:rsidR="00053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редседател</w:t>
      </w:r>
      <w:r w:rsidR="00053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ь Наблюдательного совета. </w:t>
      </w:r>
    </w:p>
    <w:p w:rsidR="00053D95" w:rsidRDefault="00053D95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7E7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совета.</w:t>
      </w:r>
    </w:p>
    <w:p w:rsidR="00053D95" w:rsidRDefault="00053D95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7E7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Наблюдательный совет</w:t>
      </w:r>
      <w:r w:rsidR="00270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любое время вправе переизбрать своего председателя.</w:t>
      </w:r>
    </w:p>
    <w:p w:rsidR="00270797" w:rsidRDefault="00270797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7E7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отсутствии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7E7C03" w:rsidRDefault="007E7C03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4.6.Заседание наблюдательного совета проводится по мере необходимости, но не реже одного раза в квартал.</w:t>
      </w:r>
    </w:p>
    <w:p w:rsidR="00270797" w:rsidRDefault="00270797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7E7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E7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Заседание наблюдательного совета является правомочным, если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7E7C03" w:rsidRDefault="007E7C03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4.8. Сообщение о проведении заседания наблюдательного совета должно быть сделано не позднее 5 дней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</w:t>
      </w:r>
    </w:p>
    <w:p w:rsidR="007E7C03" w:rsidRDefault="007E7C03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4.9. </w:t>
      </w:r>
      <w:r w:rsidR="004A1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определении наличия кворума и результатов голосования учитывается представленное в письменной форме  мнение члена наблюдательного совета, отсутствующего на его заседании по уважительной причине.</w:t>
      </w:r>
    </w:p>
    <w:p w:rsidR="004A1C0C" w:rsidRDefault="004A1C0C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4.10. Каждый член наблюдательного совета  имеет при голосовании один голос. В случае равенства голосов решающим является голос председателя наблюдательного совета.</w:t>
      </w:r>
    </w:p>
    <w:p w:rsidR="007E7C03" w:rsidRDefault="004A1C0C" w:rsidP="00053D9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4.11. Наблюдательный совет вправе принимать решения и путем проведения заочного голосования, за исключением  подпунктов 9 и 10 пункта 2 настоящего Положения.</w:t>
      </w:r>
    </w:p>
    <w:p w:rsidR="00E40580" w:rsidRDefault="00E40580" w:rsidP="00E40580">
      <w:pPr>
        <w:pStyle w:val="a8"/>
        <w:spacing w:after="0" w:line="240" w:lineRule="auto"/>
        <w:ind w:left="0"/>
        <w:jc w:val="both"/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</w:pPr>
    </w:p>
    <w:p w:rsidR="00E40580" w:rsidRPr="00E40580" w:rsidRDefault="007A6EBF" w:rsidP="00E40580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  <w:r w:rsidRPr="00E40580">
        <w:rPr>
          <w:b/>
          <w:sz w:val="24"/>
          <w:szCs w:val="24"/>
        </w:rPr>
        <w:t xml:space="preserve">5. </w:t>
      </w:r>
      <w:r w:rsidR="00E40580" w:rsidRPr="00E40580">
        <w:rPr>
          <w:b/>
          <w:sz w:val="24"/>
          <w:szCs w:val="24"/>
        </w:rPr>
        <w:t>Заключительные положения</w:t>
      </w:r>
    </w:p>
    <w:p w:rsidR="00E40580" w:rsidRPr="00E40580" w:rsidRDefault="00E40580" w:rsidP="00E40580">
      <w:pPr>
        <w:pStyle w:val="a8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40580" w:rsidRPr="00E40580" w:rsidRDefault="007A6EBF" w:rsidP="00E40580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0580">
        <w:rPr>
          <w:sz w:val="24"/>
          <w:szCs w:val="24"/>
        </w:rPr>
        <w:t xml:space="preserve">5.1. Вопросы деятельности наблюдательного совета, не нашедшие отражения в настоящем положении, регулируются в соответствии с действующим законодательством РФ, субъекта РФ, Уставом автономного учреждения. </w:t>
      </w:r>
    </w:p>
    <w:p w:rsidR="00E40580" w:rsidRPr="00E40580" w:rsidRDefault="007A6EBF" w:rsidP="00E40580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0580">
        <w:rPr>
          <w:sz w:val="24"/>
          <w:szCs w:val="24"/>
        </w:rPr>
        <w:t xml:space="preserve">5.2. В случае принятия нормативных правовых актов по вопросам деятельности наблюдательных советов образовательных учреждений, содержащих иные нормы по сравнению с настоящим положением, в части возникающих противоречий применяются указанные нормативные правовые акты, а положение подлежит приведению в соответствие с ними в кратчайшие сроки.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 </w:t>
      </w:r>
    </w:p>
    <w:p w:rsidR="00E40580" w:rsidRPr="00E40580" w:rsidRDefault="007A6EBF" w:rsidP="00E40580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0580">
        <w:rPr>
          <w:sz w:val="24"/>
          <w:szCs w:val="24"/>
        </w:rPr>
        <w:t xml:space="preserve">5.3. 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 </w:t>
      </w:r>
    </w:p>
    <w:p w:rsidR="004B18BD" w:rsidRPr="00E40580" w:rsidRDefault="007A6EBF" w:rsidP="00E40580">
      <w:pPr>
        <w:pStyle w:val="a8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  <w:r w:rsidRPr="00E40580">
        <w:rPr>
          <w:sz w:val="24"/>
          <w:szCs w:val="24"/>
        </w:rPr>
        <w:t>5.4. Решение о внесении дополнений или изменений в Положение принимается большинством голосов членов Наблюдательного совета, участвующих в заседании Наблюдательного совета</w:t>
      </w:r>
      <w:r w:rsidR="00E40580" w:rsidRPr="00E40580">
        <w:rPr>
          <w:sz w:val="24"/>
          <w:szCs w:val="24"/>
        </w:rPr>
        <w:t>.</w:t>
      </w:r>
    </w:p>
    <w:p w:rsidR="009870E9" w:rsidRPr="00E40580" w:rsidRDefault="009870E9" w:rsidP="00E4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70E9" w:rsidRPr="00E4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8AD"/>
    <w:multiLevelType w:val="hybridMultilevel"/>
    <w:tmpl w:val="EAE05ACC"/>
    <w:lvl w:ilvl="0" w:tplc="9F6A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1C81"/>
    <w:multiLevelType w:val="hybridMultilevel"/>
    <w:tmpl w:val="8DBC0E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241F21"/>
    <w:multiLevelType w:val="hybridMultilevel"/>
    <w:tmpl w:val="B712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1277"/>
    <w:multiLevelType w:val="hybridMultilevel"/>
    <w:tmpl w:val="0582BA6E"/>
    <w:lvl w:ilvl="0" w:tplc="9F6A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E"/>
    <w:rsid w:val="00053D95"/>
    <w:rsid w:val="000B45D2"/>
    <w:rsid w:val="000C31BF"/>
    <w:rsid w:val="000E3F03"/>
    <w:rsid w:val="0022593F"/>
    <w:rsid w:val="00257823"/>
    <w:rsid w:val="002615C1"/>
    <w:rsid w:val="002616CD"/>
    <w:rsid w:val="00270797"/>
    <w:rsid w:val="002C67CE"/>
    <w:rsid w:val="002D24CD"/>
    <w:rsid w:val="002F118F"/>
    <w:rsid w:val="00333441"/>
    <w:rsid w:val="00344FA0"/>
    <w:rsid w:val="003A0843"/>
    <w:rsid w:val="003B5267"/>
    <w:rsid w:val="003D7CF4"/>
    <w:rsid w:val="003E7852"/>
    <w:rsid w:val="0040034A"/>
    <w:rsid w:val="00415C4C"/>
    <w:rsid w:val="00446BFE"/>
    <w:rsid w:val="00493CAF"/>
    <w:rsid w:val="004A1C0C"/>
    <w:rsid w:val="004B18BD"/>
    <w:rsid w:val="004D4935"/>
    <w:rsid w:val="004D596D"/>
    <w:rsid w:val="00500A13"/>
    <w:rsid w:val="00527E6A"/>
    <w:rsid w:val="00543175"/>
    <w:rsid w:val="005473CF"/>
    <w:rsid w:val="00587484"/>
    <w:rsid w:val="005F0EB2"/>
    <w:rsid w:val="00676A54"/>
    <w:rsid w:val="00702BAD"/>
    <w:rsid w:val="00745270"/>
    <w:rsid w:val="007650F7"/>
    <w:rsid w:val="007A6EBF"/>
    <w:rsid w:val="007E7218"/>
    <w:rsid w:val="007E7C03"/>
    <w:rsid w:val="00824E46"/>
    <w:rsid w:val="008A6A76"/>
    <w:rsid w:val="008C3981"/>
    <w:rsid w:val="009870E9"/>
    <w:rsid w:val="00A04024"/>
    <w:rsid w:val="00A13078"/>
    <w:rsid w:val="00A81271"/>
    <w:rsid w:val="00B1309F"/>
    <w:rsid w:val="00B4205A"/>
    <w:rsid w:val="00B424F4"/>
    <w:rsid w:val="00B511CA"/>
    <w:rsid w:val="00B86C03"/>
    <w:rsid w:val="00B940C8"/>
    <w:rsid w:val="00C53DFE"/>
    <w:rsid w:val="00C92B8A"/>
    <w:rsid w:val="00CD1B9C"/>
    <w:rsid w:val="00CE08F9"/>
    <w:rsid w:val="00D4288B"/>
    <w:rsid w:val="00D943CF"/>
    <w:rsid w:val="00DC5A55"/>
    <w:rsid w:val="00E0617B"/>
    <w:rsid w:val="00E23D2D"/>
    <w:rsid w:val="00E40580"/>
    <w:rsid w:val="00E579F2"/>
    <w:rsid w:val="00EF49DF"/>
    <w:rsid w:val="00F958AA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0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4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5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526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0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45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5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526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6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8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3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0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2022-03-08T18:01:00Z</dcterms:created>
  <dcterms:modified xsi:type="dcterms:W3CDTF">2022-03-08T18:13:00Z</dcterms:modified>
</cp:coreProperties>
</file>